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462E8F9C" w:rsidR="0011347F" w:rsidRPr="00F87A45" w:rsidRDefault="0011347F" w:rsidP="0011347F">
      <w:pPr>
        <w:pStyle w:val="Header"/>
        <w:tabs>
          <w:tab w:val="right" w:pos="8280"/>
          <w:tab w:val="right" w:pos="9639"/>
        </w:tabs>
        <w:jc w:val="both"/>
        <w:rPr>
          <w:rFonts w:cs="Arial"/>
          <w:noProof w:val="0"/>
          <w:sz w:val="24"/>
        </w:rPr>
      </w:pPr>
      <w:r w:rsidRPr="000F38E0">
        <w:rPr>
          <w:rFonts w:cs="Arial"/>
          <w:sz w:val="24"/>
          <w:szCs w:val="24"/>
        </w:rPr>
        <w:t>3GPP TSG-RAN WG4 Meeting #1</w:t>
      </w:r>
      <w:r w:rsidR="00F07B5F" w:rsidRPr="000F38E0">
        <w:rPr>
          <w:rFonts w:cs="Arial"/>
          <w:sz w:val="24"/>
          <w:szCs w:val="24"/>
        </w:rPr>
        <w:t>1</w:t>
      </w:r>
      <w:r w:rsidR="00665FD6">
        <w:rPr>
          <w:rFonts w:cs="Arial"/>
          <w:sz w:val="24"/>
          <w:szCs w:val="24"/>
        </w:rPr>
        <w:t>4</w:t>
      </w:r>
      <w:r w:rsidRPr="000F38E0">
        <w:rPr>
          <w:rFonts w:cs="Arial"/>
          <w:noProof w:val="0"/>
          <w:sz w:val="24"/>
        </w:rPr>
        <w:tab/>
      </w:r>
      <w:r w:rsidR="00925E76" w:rsidRPr="000F38E0">
        <w:rPr>
          <w:rFonts w:cs="Arial"/>
          <w:noProof w:val="0"/>
          <w:sz w:val="24"/>
        </w:rPr>
        <w:tab/>
      </w:r>
      <w:r w:rsidRPr="000F38E0">
        <w:rPr>
          <w:rFonts w:cs="Arial"/>
          <w:noProof w:val="0"/>
          <w:sz w:val="24"/>
        </w:rPr>
        <w:t>R4-</w:t>
      </w:r>
      <w:r w:rsidR="0027028C" w:rsidRPr="000F38E0">
        <w:rPr>
          <w:rFonts w:cs="Arial"/>
          <w:noProof w:val="0"/>
          <w:sz w:val="24"/>
        </w:rPr>
        <w:t>2</w:t>
      </w:r>
      <w:r w:rsidR="00665FD6">
        <w:rPr>
          <w:rFonts w:cs="Arial"/>
          <w:noProof w:val="0"/>
          <w:sz w:val="24"/>
        </w:rPr>
        <w:t>5</w:t>
      </w:r>
      <w:r w:rsidR="001E2A61">
        <w:rPr>
          <w:rFonts w:cs="Arial"/>
          <w:noProof w:val="0"/>
          <w:sz w:val="24"/>
        </w:rPr>
        <w:t>01145</w:t>
      </w:r>
    </w:p>
    <w:p w14:paraId="321D1244" w14:textId="6A4D3F48" w:rsidR="0011347F" w:rsidRPr="00AB081E" w:rsidRDefault="00665FD6" w:rsidP="0011347F">
      <w:pPr>
        <w:pStyle w:val="Header"/>
        <w:tabs>
          <w:tab w:val="right" w:pos="8280"/>
          <w:tab w:val="right" w:pos="9639"/>
        </w:tabs>
        <w:jc w:val="both"/>
        <w:rPr>
          <w:rFonts w:cs="Arial"/>
          <w:sz w:val="24"/>
          <w:szCs w:val="24"/>
        </w:rPr>
      </w:pPr>
      <w:r>
        <w:rPr>
          <w:rFonts w:cs="Arial"/>
          <w:sz w:val="24"/>
          <w:szCs w:val="24"/>
        </w:rPr>
        <w:t>Athens</w:t>
      </w:r>
      <w:r w:rsidR="00D00CC3">
        <w:rPr>
          <w:rFonts w:cs="Arial"/>
          <w:sz w:val="24"/>
          <w:szCs w:val="24"/>
        </w:rPr>
        <w:t xml:space="preserve">, </w:t>
      </w:r>
      <w:r>
        <w:rPr>
          <w:rFonts w:cs="Arial"/>
          <w:sz w:val="24"/>
          <w:szCs w:val="24"/>
        </w:rPr>
        <w:t>Greece</w:t>
      </w:r>
      <w:r w:rsidR="0011347F" w:rsidRPr="00AB081E">
        <w:rPr>
          <w:rFonts w:cs="Arial"/>
          <w:sz w:val="24"/>
          <w:szCs w:val="24"/>
        </w:rPr>
        <w:t xml:space="preserve">, </w:t>
      </w:r>
      <w:r>
        <w:rPr>
          <w:rFonts w:cs="Arial"/>
          <w:sz w:val="24"/>
          <w:szCs w:val="24"/>
        </w:rPr>
        <w:t>17</w:t>
      </w:r>
      <w:r w:rsidRPr="00665FD6">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21</w:t>
      </w:r>
      <w:r w:rsidRPr="00665FD6">
        <w:rPr>
          <w:rFonts w:cs="Arial"/>
          <w:sz w:val="24"/>
          <w:szCs w:val="24"/>
          <w:vertAlign w:val="superscript"/>
        </w:rPr>
        <w:t>st</w:t>
      </w:r>
      <w:r>
        <w:rPr>
          <w:rFonts w:cs="Arial"/>
          <w:sz w:val="24"/>
          <w:szCs w:val="24"/>
        </w:rPr>
        <w:t xml:space="preserve"> Feburary 2025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2B96B2CD"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3436D">
        <w:rPr>
          <w:rFonts w:ascii="Arial" w:hAnsi="Arial" w:cs="Arial"/>
          <w:b/>
          <w:sz w:val="24"/>
        </w:rPr>
        <w:t>7.4.4</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E47C362"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2D062A" w:rsidRPr="002D062A">
        <w:rPr>
          <w:rFonts w:ascii="Arial" w:hAnsi="Arial" w:cs="Arial"/>
          <w:b/>
          <w:sz w:val="24"/>
        </w:rPr>
        <w:t>Discussion on Performance part of less than 5MHz RRM requirements in Rel-19</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C659536" w14:textId="02A405F5" w:rsidR="00D963D0" w:rsidRPr="0084663B" w:rsidRDefault="00D963D0" w:rsidP="00D963D0">
      <w:pPr>
        <w:jc w:val="both"/>
      </w:pPr>
      <w:r w:rsidRPr="0084663B">
        <w:t xml:space="preserve">The Rel-19 NR channel BW less than 5MHz for FR1 Phase 2 work item was updated in </w:t>
      </w:r>
      <w:r>
        <w:t>December</w:t>
      </w:r>
      <w:r w:rsidRPr="0084663B">
        <w:t xml:space="preserve"> 2024 in [1]. The work item Core part objectives are provided below.</w:t>
      </w:r>
    </w:p>
    <w:tbl>
      <w:tblPr>
        <w:tblStyle w:val="TableGrid"/>
        <w:tblW w:w="0" w:type="auto"/>
        <w:tblLook w:val="04A0" w:firstRow="1" w:lastRow="0" w:firstColumn="1" w:lastColumn="0" w:noHBand="0" w:noVBand="1"/>
      </w:tblPr>
      <w:tblGrid>
        <w:gridCol w:w="9621"/>
      </w:tblGrid>
      <w:tr w:rsidR="00D963D0" w:rsidRPr="0084663B" w14:paraId="339ACEF8" w14:textId="77777777" w:rsidTr="00ED30A1">
        <w:tc>
          <w:tcPr>
            <w:tcW w:w="9629" w:type="dxa"/>
          </w:tcPr>
          <w:p w14:paraId="5019F1B6" w14:textId="77777777" w:rsidR="00D963D0" w:rsidRPr="0084663B" w:rsidRDefault="00D963D0" w:rsidP="00D963D0">
            <w:pPr>
              <w:numPr>
                <w:ilvl w:val="0"/>
                <w:numId w:val="12"/>
              </w:numPr>
              <w:overflowPunct/>
              <w:autoSpaceDE/>
              <w:adjustRightInd/>
              <w:spacing w:before="60" w:after="60"/>
              <w:textAlignment w:val="auto"/>
              <w:rPr>
                <w:color w:val="000000"/>
                <w:lang w:eastAsia="zh-CN"/>
              </w:rPr>
            </w:pPr>
            <w:r w:rsidRPr="0084663B">
              <w:rPr>
                <w:color w:val="000000"/>
                <w:lang w:eastAsia="zh-CN"/>
              </w:rPr>
              <w:t>Define common co-located and non-co-located inter-band NR CA/DC UE RF requirements with 3MHz CBW in the one band and 5MHz or 10MHz CBW in the other band</w:t>
            </w:r>
          </w:p>
          <w:p w14:paraId="0E5ABCB2" w14:textId="77777777" w:rsidR="00D963D0" w:rsidRPr="0084663B" w:rsidRDefault="00D963D0" w:rsidP="00D963D0">
            <w:pPr>
              <w:numPr>
                <w:ilvl w:val="1"/>
                <w:numId w:val="12"/>
              </w:numPr>
              <w:overflowPunct/>
              <w:autoSpaceDE/>
              <w:adjustRightInd/>
              <w:spacing w:before="60" w:after="60"/>
              <w:textAlignment w:val="auto"/>
              <w:rPr>
                <w:color w:val="000000"/>
                <w:lang w:eastAsia="zh-CN"/>
              </w:rPr>
            </w:pPr>
            <w:r w:rsidRPr="0084663B">
              <w:rPr>
                <w:color w:val="000000"/>
                <w:lang w:eastAsia="zh-CN"/>
              </w:rPr>
              <w:t>Example band combination: CA/DC of 3MHz in band n100 and 5MHz or 10MHz in band n101</w:t>
            </w:r>
          </w:p>
          <w:p w14:paraId="4A05A984" w14:textId="77777777" w:rsidR="00D963D0" w:rsidRPr="0084663B" w:rsidRDefault="00D963D0" w:rsidP="00D963D0">
            <w:pPr>
              <w:numPr>
                <w:ilvl w:val="0"/>
                <w:numId w:val="12"/>
              </w:numPr>
              <w:overflowPunct/>
              <w:autoSpaceDE/>
              <w:adjustRightInd/>
              <w:spacing w:before="60" w:after="60"/>
              <w:textAlignment w:val="auto"/>
              <w:rPr>
                <w:color w:val="000000"/>
                <w:lang w:eastAsia="zh-CN"/>
              </w:rPr>
            </w:pPr>
            <w:r w:rsidRPr="0084663B">
              <w:rPr>
                <w:color w:val="000000"/>
                <w:lang w:eastAsia="zh-CN"/>
              </w:rPr>
              <w:t>Define RRM requirements for inter-band CA and DC for combinations introduced in RF part</w:t>
            </w:r>
          </w:p>
          <w:p w14:paraId="56451746" w14:textId="77777777" w:rsidR="00D963D0" w:rsidRPr="0084663B" w:rsidRDefault="00D963D0" w:rsidP="00ED30A1">
            <w:pPr>
              <w:rPr>
                <w:iCs/>
                <w:lang w:eastAsia="zh-CN"/>
              </w:rPr>
            </w:pPr>
            <w:r w:rsidRPr="0084663B">
              <w:rPr>
                <w:lang w:eastAsia="zh-CN"/>
              </w:rPr>
              <w:t>Note: other band combinations than example band combinations can be specified in basket WIs after the above generic requirements are specified.</w:t>
            </w:r>
          </w:p>
        </w:tc>
      </w:tr>
    </w:tbl>
    <w:p w14:paraId="36815848" w14:textId="2B5438F0" w:rsidR="00D963D0" w:rsidRDefault="00D963D0" w:rsidP="00D963D0">
      <w:pPr>
        <w:jc w:val="both"/>
      </w:pPr>
      <w:r>
        <w:t>The performance part of the work item starts in this meeting, and in this paper, we provide analysis on the test cases list for the RRM performance requirements for less than 5MHz in Rel-19.</w:t>
      </w:r>
    </w:p>
    <w:p w14:paraId="7A73CE75" w14:textId="754802F2" w:rsidR="00EB6DB3" w:rsidRDefault="00D963D0" w:rsidP="006850C8">
      <w:pPr>
        <w:pStyle w:val="Heading1"/>
      </w:pPr>
      <w:r>
        <w:t>Discussion</w:t>
      </w:r>
    </w:p>
    <w:p w14:paraId="2D2E3205" w14:textId="650B0DE4" w:rsidR="005A7F82" w:rsidRDefault="00D963D0" w:rsidP="005A7F82">
      <w:pPr>
        <w:pStyle w:val="Heading2"/>
        <w:ind w:left="567"/>
      </w:pPr>
      <w:r>
        <w:t>General view on the Rel-19 RRM requirements</w:t>
      </w:r>
    </w:p>
    <w:p w14:paraId="3FAFD289" w14:textId="6D3CC630" w:rsidR="005A7F82" w:rsidRPr="000B2FF1" w:rsidRDefault="00D963D0" w:rsidP="005A7F82">
      <w:pPr>
        <w:rPr>
          <w:b/>
          <w:bCs/>
          <w:i/>
          <w:iCs/>
          <w:u w:val="single"/>
        </w:rPr>
      </w:pPr>
      <w:r>
        <w:rPr>
          <w:b/>
          <w:bCs/>
          <w:i/>
          <w:iCs/>
          <w:u w:val="single"/>
        </w:rPr>
        <w:t>RRM core requirements in Rel-19</w:t>
      </w:r>
    </w:p>
    <w:p w14:paraId="386E1FDF" w14:textId="11CE5E09" w:rsidR="005A7F82" w:rsidRDefault="00D963D0" w:rsidP="005A7F82">
      <w:r>
        <w:t xml:space="preserve">RAN4 endorsed the draft </w:t>
      </w:r>
      <w:proofErr w:type="spellStart"/>
      <w:r>
        <w:t>BigCR</w:t>
      </w:r>
      <w:proofErr w:type="spellEnd"/>
      <w:r>
        <w:t xml:space="preserve"> in [2], and in the below table we summarize the RRM core requirements that are defined in Rel-19 for less than 5MHz work item.</w:t>
      </w:r>
    </w:p>
    <w:tbl>
      <w:tblPr>
        <w:tblStyle w:val="TableGrid"/>
        <w:tblW w:w="0" w:type="auto"/>
        <w:jc w:val="center"/>
        <w:tblLook w:val="04A0" w:firstRow="1" w:lastRow="0" w:firstColumn="1" w:lastColumn="0" w:noHBand="0" w:noVBand="1"/>
      </w:tblPr>
      <w:tblGrid>
        <w:gridCol w:w="2533"/>
        <w:gridCol w:w="2469"/>
        <w:gridCol w:w="2118"/>
      </w:tblGrid>
      <w:tr w:rsidR="008D6B67" w:rsidRPr="0005361C" w14:paraId="1950DC19" w14:textId="11E15930" w:rsidTr="008D6B67">
        <w:trPr>
          <w:jc w:val="center"/>
        </w:trPr>
        <w:tc>
          <w:tcPr>
            <w:tcW w:w="2533" w:type="dxa"/>
          </w:tcPr>
          <w:p w14:paraId="53F9CE42" w14:textId="42AE3CA7" w:rsidR="008D6B67" w:rsidRPr="0005361C" w:rsidRDefault="008D6B67" w:rsidP="005A7F82">
            <w:pPr>
              <w:rPr>
                <w:b/>
                <w:bCs/>
              </w:rPr>
            </w:pPr>
            <w:r w:rsidRPr="0005361C">
              <w:rPr>
                <w:b/>
                <w:bCs/>
              </w:rPr>
              <w:t>Item</w:t>
            </w:r>
          </w:p>
        </w:tc>
        <w:tc>
          <w:tcPr>
            <w:tcW w:w="2469" w:type="dxa"/>
          </w:tcPr>
          <w:p w14:paraId="316AABB8" w14:textId="1F405659" w:rsidR="008D6B67" w:rsidRPr="0005361C" w:rsidRDefault="00C83CC2" w:rsidP="005A7F82">
            <w:pPr>
              <w:rPr>
                <w:b/>
                <w:bCs/>
              </w:rPr>
            </w:pPr>
            <w:r w:rsidRPr="0005361C">
              <w:rPr>
                <w:b/>
                <w:bCs/>
              </w:rPr>
              <w:t>Core requirement</w:t>
            </w:r>
          </w:p>
        </w:tc>
        <w:tc>
          <w:tcPr>
            <w:tcW w:w="2118" w:type="dxa"/>
          </w:tcPr>
          <w:p w14:paraId="0D274934" w14:textId="46761755" w:rsidR="008D6B67" w:rsidRPr="0005361C" w:rsidRDefault="008D6B67" w:rsidP="005A7F82">
            <w:pPr>
              <w:rPr>
                <w:b/>
                <w:bCs/>
              </w:rPr>
            </w:pPr>
            <w:r w:rsidRPr="0005361C">
              <w:rPr>
                <w:b/>
                <w:bCs/>
              </w:rPr>
              <w:t>New test case</w:t>
            </w:r>
            <w:r w:rsidR="00C83CC2" w:rsidRPr="0005361C">
              <w:rPr>
                <w:b/>
                <w:bCs/>
              </w:rPr>
              <w:t xml:space="preserve"> needed?</w:t>
            </w:r>
          </w:p>
        </w:tc>
      </w:tr>
      <w:tr w:rsidR="008D6B67" w14:paraId="4DC5B8ED" w14:textId="372FFD4C" w:rsidTr="008D6B67">
        <w:trPr>
          <w:jc w:val="center"/>
        </w:trPr>
        <w:tc>
          <w:tcPr>
            <w:tcW w:w="2533" w:type="dxa"/>
          </w:tcPr>
          <w:p w14:paraId="4E18575D" w14:textId="7185669B" w:rsidR="008D6B67" w:rsidRDefault="008D6B67" w:rsidP="005A7F82">
            <w:r>
              <w:t>IDLE mode CA/DC measurements</w:t>
            </w:r>
          </w:p>
        </w:tc>
        <w:tc>
          <w:tcPr>
            <w:tcW w:w="2469" w:type="dxa"/>
          </w:tcPr>
          <w:p w14:paraId="16DC720A" w14:textId="71D03ADF" w:rsidR="008D6B67" w:rsidRDefault="008D6B67" w:rsidP="00826CAD">
            <w:pPr>
              <w:tabs>
                <w:tab w:val="left" w:pos="1035"/>
              </w:tabs>
            </w:pPr>
            <w:r>
              <w:t>N2 = [6] for 12 PRB target SSB</w:t>
            </w:r>
          </w:p>
        </w:tc>
        <w:tc>
          <w:tcPr>
            <w:tcW w:w="2118" w:type="dxa"/>
          </w:tcPr>
          <w:p w14:paraId="4715294C" w14:textId="19346AF2" w:rsidR="008D6B67" w:rsidRDefault="00494619" w:rsidP="005A7F82">
            <w:r>
              <w:t>Yes</w:t>
            </w:r>
          </w:p>
        </w:tc>
      </w:tr>
      <w:tr w:rsidR="008D6B67" w14:paraId="4FBD3798" w14:textId="11DE168A" w:rsidTr="008D6B67">
        <w:trPr>
          <w:jc w:val="center"/>
        </w:trPr>
        <w:tc>
          <w:tcPr>
            <w:tcW w:w="2533" w:type="dxa"/>
          </w:tcPr>
          <w:p w14:paraId="35544705" w14:textId="3DE1D690" w:rsidR="008D6B67" w:rsidRDefault="008D6B67" w:rsidP="005A7F82">
            <w:r>
              <w:t xml:space="preserve">CHO delay with PSCell change </w:t>
            </w:r>
          </w:p>
        </w:tc>
        <w:tc>
          <w:tcPr>
            <w:tcW w:w="2469" w:type="dxa"/>
          </w:tcPr>
          <w:p w14:paraId="7D356C5F" w14:textId="44D6C8B3" w:rsidR="008D6B67" w:rsidRPr="008D6B67" w:rsidRDefault="008D6B67" w:rsidP="005A7F82">
            <w:proofErr w:type="spellStart"/>
            <w:r>
              <w:t>T</w:t>
            </w:r>
            <w:r>
              <w:rPr>
                <w:vertAlign w:val="subscript"/>
              </w:rPr>
              <w:t>∆_PSCell</w:t>
            </w:r>
            <w:proofErr w:type="spellEnd"/>
            <w:r>
              <w:t xml:space="preserve"> = 3 </w:t>
            </w:r>
            <w:proofErr w:type="spellStart"/>
            <w:r>
              <w:t>T</w:t>
            </w:r>
            <w:r>
              <w:rPr>
                <w:vertAlign w:val="subscript"/>
              </w:rPr>
              <w:t>rs</w:t>
            </w:r>
            <w:proofErr w:type="spellEnd"/>
            <w:r>
              <w:t xml:space="preserve"> for 12 PRB SSB target PSCell</w:t>
            </w:r>
          </w:p>
        </w:tc>
        <w:tc>
          <w:tcPr>
            <w:tcW w:w="2118" w:type="dxa"/>
          </w:tcPr>
          <w:p w14:paraId="29D423E7" w14:textId="77777777" w:rsidR="008D6B67" w:rsidRDefault="008D6B67" w:rsidP="005A7F82">
            <w:r>
              <w:t>No</w:t>
            </w:r>
          </w:p>
          <w:p w14:paraId="10135C04" w14:textId="160B290D" w:rsidR="008D6B67" w:rsidRDefault="008D6B67" w:rsidP="005A7F82">
            <w:r>
              <w:t xml:space="preserve">Can be </w:t>
            </w:r>
            <w:r w:rsidR="00F9240B">
              <w:t>verified</w:t>
            </w:r>
            <w:r>
              <w:t xml:space="preserve"> by PSCell addition delay tests</w:t>
            </w:r>
          </w:p>
        </w:tc>
      </w:tr>
      <w:tr w:rsidR="008D6B67" w14:paraId="7F1483ED" w14:textId="51BDBB8D" w:rsidTr="008D6B67">
        <w:trPr>
          <w:jc w:val="center"/>
        </w:trPr>
        <w:tc>
          <w:tcPr>
            <w:tcW w:w="2533" w:type="dxa"/>
          </w:tcPr>
          <w:p w14:paraId="290A97A4" w14:textId="7949BE85" w:rsidR="008D6B67" w:rsidRDefault="008D6B67" w:rsidP="005A7F82">
            <w:r>
              <w:t>SCell activation delay</w:t>
            </w:r>
          </w:p>
        </w:tc>
        <w:tc>
          <w:tcPr>
            <w:tcW w:w="2469" w:type="dxa"/>
          </w:tcPr>
          <w:p w14:paraId="166824C1" w14:textId="73921D7F" w:rsidR="008D6B67" w:rsidRPr="008D6B67" w:rsidRDefault="008D6B67" w:rsidP="005A7F82">
            <w:r>
              <w:t>T</w:t>
            </w:r>
            <w:r>
              <w:rPr>
                <w:vertAlign w:val="subscript"/>
              </w:rPr>
              <w:t>∆</w:t>
            </w:r>
            <w:r>
              <w:t xml:space="preserve"> = 2 </w:t>
            </w:r>
            <w:proofErr w:type="spellStart"/>
            <w:r w:rsidRPr="008D6B67">
              <w:t>T</w:t>
            </w:r>
            <w:r>
              <w:rPr>
                <w:vertAlign w:val="subscript"/>
              </w:rPr>
              <w:t>rs</w:t>
            </w:r>
            <w:proofErr w:type="spellEnd"/>
            <w:r>
              <w:rPr>
                <w:vertAlign w:val="subscript"/>
              </w:rPr>
              <w:t xml:space="preserve"> </w:t>
            </w:r>
            <w:r w:rsidRPr="008D6B67">
              <w:t>is</w:t>
            </w:r>
            <w:r>
              <w:t xml:space="preserve"> added when SCell is with 12 PRB SSB</w:t>
            </w:r>
          </w:p>
        </w:tc>
        <w:tc>
          <w:tcPr>
            <w:tcW w:w="2118" w:type="dxa"/>
          </w:tcPr>
          <w:p w14:paraId="76D0EF9A" w14:textId="251E0D36" w:rsidR="008D6B67" w:rsidRDefault="008D6B67" w:rsidP="005A7F82">
            <w:r>
              <w:t>Yes</w:t>
            </w:r>
          </w:p>
        </w:tc>
      </w:tr>
      <w:tr w:rsidR="008D6B67" w14:paraId="09604252" w14:textId="77777777" w:rsidTr="008D6B67">
        <w:trPr>
          <w:jc w:val="center"/>
        </w:trPr>
        <w:tc>
          <w:tcPr>
            <w:tcW w:w="2533" w:type="dxa"/>
          </w:tcPr>
          <w:p w14:paraId="4CB51DD4" w14:textId="61B3A7B5" w:rsidR="008D6B67" w:rsidRDefault="008D6B67" w:rsidP="008D6B67">
            <w:r>
              <w:t>((Subsequent) Conditional) PSCell addition delay</w:t>
            </w:r>
          </w:p>
        </w:tc>
        <w:tc>
          <w:tcPr>
            <w:tcW w:w="2469" w:type="dxa"/>
          </w:tcPr>
          <w:p w14:paraId="5B463DA9" w14:textId="259D50BD" w:rsidR="008D6B67" w:rsidRPr="008D6B67" w:rsidRDefault="008D6B67" w:rsidP="008D6B67">
            <w:r>
              <w:t>T</w:t>
            </w:r>
            <w:r>
              <w:rPr>
                <w:vertAlign w:val="subscript"/>
              </w:rPr>
              <w:t>∆</w:t>
            </w:r>
            <w:r>
              <w:t xml:space="preserve"> = 3 </w:t>
            </w:r>
            <w:proofErr w:type="spellStart"/>
            <w:r w:rsidRPr="008D6B67">
              <w:t>T</w:t>
            </w:r>
            <w:r>
              <w:rPr>
                <w:vertAlign w:val="subscript"/>
              </w:rPr>
              <w:t>rs</w:t>
            </w:r>
            <w:proofErr w:type="spellEnd"/>
            <w:r>
              <w:rPr>
                <w:vertAlign w:val="subscript"/>
              </w:rPr>
              <w:t xml:space="preserve"> </w:t>
            </w:r>
            <w:r>
              <w:t>for 12 PRB SSB PSCell</w:t>
            </w:r>
          </w:p>
        </w:tc>
        <w:tc>
          <w:tcPr>
            <w:tcW w:w="2118" w:type="dxa"/>
          </w:tcPr>
          <w:p w14:paraId="2C385D4E" w14:textId="360BBAD1" w:rsidR="008D6B67" w:rsidRDefault="008D6B67" w:rsidP="008D6B67">
            <w:r>
              <w:t>Yes</w:t>
            </w:r>
          </w:p>
        </w:tc>
      </w:tr>
      <w:tr w:rsidR="008D6B67" w14:paraId="1EC6762A" w14:textId="77777777" w:rsidTr="008D6B67">
        <w:trPr>
          <w:jc w:val="center"/>
        </w:trPr>
        <w:tc>
          <w:tcPr>
            <w:tcW w:w="2533" w:type="dxa"/>
          </w:tcPr>
          <w:p w14:paraId="716DCFBD" w14:textId="05DD4701" w:rsidR="008D6B67" w:rsidRDefault="008D6B67" w:rsidP="008D6B67">
            <w:r>
              <w:t>((Subsequent) Conditional) PSCell change delay</w:t>
            </w:r>
          </w:p>
        </w:tc>
        <w:tc>
          <w:tcPr>
            <w:tcW w:w="2469" w:type="dxa"/>
          </w:tcPr>
          <w:p w14:paraId="1CC78A10" w14:textId="2D43BB26" w:rsidR="008D6B67" w:rsidRDefault="008D6B67" w:rsidP="008D6B67">
            <w:r>
              <w:t>T</w:t>
            </w:r>
            <w:r>
              <w:rPr>
                <w:vertAlign w:val="subscript"/>
              </w:rPr>
              <w:t>∆</w:t>
            </w:r>
            <w:r>
              <w:t xml:space="preserve"> = 3 </w:t>
            </w:r>
            <w:proofErr w:type="spellStart"/>
            <w:r w:rsidRPr="008D6B67">
              <w:t>T</w:t>
            </w:r>
            <w:r>
              <w:rPr>
                <w:vertAlign w:val="subscript"/>
              </w:rPr>
              <w:t>rs</w:t>
            </w:r>
            <w:proofErr w:type="spellEnd"/>
            <w:r>
              <w:rPr>
                <w:vertAlign w:val="subscript"/>
              </w:rPr>
              <w:t xml:space="preserve"> </w:t>
            </w:r>
            <w:r>
              <w:t>for 12 PRB SSB PSCell</w:t>
            </w:r>
          </w:p>
        </w:tc>
        <w:tc>
          <w:tcPr>
            <w:tcW w:w="2118" w:type="dxa"/>
          </w:tcPr>
          <w:p w14:paraId="46D92AC1" w14:textId="77777777" w:rsidR="008D6B67" w:rsidRDefault="008D6B67" w:rsidP="008D6B67">
            <w:r>
              <w:t>No</w:t>
            </w:r>
          </w:p>
          <w:p w14:paraId="0C9DDA25" w14:textId="44E88EDD" w:rsidR="008D6B67" w:rsidRDefault="008D6B67" w:rsidP="008D6B67">
            <w:r>
              <w:t xml:space="preserve">Can be </w:t>
            </w:r>
            <w:r w:rsidR="00F9240B">
              <w:t>verified</w:t>
            </w:r>
            <w:r>
              <w:t xml:space="preserve"> by PSCell addition delay tests</w:t>
            </w:r>
          </w:p>
        </w:tc>
      </w:tr>
      <w:tr w:rsidR="008D6B67" w14:paraId="419EB233" w14:textId="77777777" w:rsidTr="008D6B67">
        <w:trPr>
          <w:jc w:val="center"/>
        </w:trPr>
        <w:tc>
          <w:tcPr>
            <w:tcW w:w="2533" w:type="dxa"/>
          </w:tcPr>
          <w:p w14:paraId="7C2C9526" w14:textId="33B39907" w:rsidR="008D6B67" w:rsidRDefault="008D6B67" w:rsidP="008D6B67">
            <w:r>
              <w:lastRenderedPageBreak/>
              <w:t>SCG activation delay</w:t>
            </w:r>
          </w:p>
        </w:tc>
        <w:tc>
          <w:tcPr>
            <w:tcW w:w="2469" w:type="dxa"/>
          </w:tcPr>
          <w:p w14:paraId="5562BCC1" w14:textId="381D852B" w:rsidR="008D6B67" w:rsidRDefault="008D6B67" w:rsidP="008D6B67">
            <w:r>
              <w:t>T</w:t>
            </w:r>
            <w:r>
              <w:rPr>
                <w:vertAlign w:val="subscript"/>
              </w:rPr>
              <w:t>∆</w:t>
            </w:r>
            <w:r>
              <w:t xml:space="preserve"> = 3 </w:t>
            </w:r>
            <w:proofErr w:type="spellStart"/>
            <w:r w:rsidRPr="008D6B67">
              <w:t>T</w:t>
            </w:r>
            <w:r>
              <w:rPr>
                <w:vertAlign w:val="subscript"/>
              </w:rPr>
              <w:t>rs</w:t>
            </w:r>
            <w:proofErr w:type="spellEnd"/>
            <w:r>
              <w:rPr>
                <w:vertAlign w:val="subscript"/>
              </w:rPr>
              <w:t xml:space="preserve"> </w:t>
            </w:r>
            <w:r>
              <w:t>for 12 PRB SSB PSCell</w:t>
            </w:r>
          </w:p>
        </w:tc>
        <w:tc>
          <w:tcPr>
            <w:tcW w:w="2118" w:type="dxa"/>
          </w:tcPr>
          <w:p w14:paraId="491B550C" w14:textId="77777777" w:rsidR="008D6B67" w:rsidRDefault="008D6B67" w:rsidP="008D6B67">
            <w:r>
              <w:t>No</w:t>
            </w:r>
          </w:p>
          <w:p w14:paraId="5F0799A8" w14:textId="6D12E7D3" w:rsidR="008D6B67" w:rsidRDefault="008D6B67" w:rsidP="008D6B67">
            <w:r>
              <w:t xml:space="preserve">Can be </w:t>
            </w:r>
            <w:r w:rsidR="00F9240B">
              <w:t>verified</w:t>
            </w:r>
            <w:r>
              <w:t xml:space="preserve"> by PSCell addition delay tests</w:t>
            </w:r>
          </w:p>
        </w:tc>
      </w:tr>
      <w:tr w:rsidR="008D6B67" w14:paraId="3A3657CF" w14:textId="77777777" w:rsidTr="008D6B67">
        <w:trPr>
          <w:jc w:val="center"/>
        </w:trPr>
        <w:tc>
          <w:tcPr>
            <w:tcW w:w="2533" w:type="dxa"/>
          </w:tcPr>
          <w:p w14:paraId="01DC58CC" w14:textId="6A6FE3A5" w:rsidR="008D6B67" w:rsidRDefault="008D6B67" w:rsidP="008D6B67">
            <w:r>
              <w:t>Deactivated SCell measurements</w:t>
            </w:r>
          </w:p>
        </w:tc>
        <w:tc>
          <w:tcPr>
            <w:tcW w:w="2469" w:type="dxa"/>
          </w:tcPr>
          <w:p w14:paraId="7D4737AA" w14:textId="3BF09F62" w:rsidR="008D6B67" w:rsidRDefault="008D6B67" w:rsidP="008D6B67">
            <w:r>
              <w:t xml:space="preserve">New </w:t>
            </w:r>
            <w:proofErr w:type="gramStart"/>
            <w:r>
              <w:t>time period</w:t>
            </w:r>
            <w:proofErr w:type="gramEnd"/>
            <w:r>
              <w:t xml:space="preserve"> requirements</w:t>
            </w:r>
          </w:p>
        </w:tc>
        <w:tc>
          <w:tcPr>
            <w:tcW w:w="2118" w:type="dxa"/>
          </w:tcPr>
          <w:p w14:paraId="246B0F4A" w14:textId="684CF436" w:rsidR="008D6B67" w:rsidRDefault="001E4086" w:rsidP="008D6B67">
            <w:r>
              <w:t>Yes</w:t>
            </w:r>
          </w:p>
        </w:tc>
      </w:tr>
      <w:tr w:rsidR="008D6B67" w14:paraId="0F0C093D" w14:textId="77777777" w:rsidTr="008D6B67">
        <w:trPr>
          <w:jc w:val="center"/>
        </w:trPr>
        <w:tc>
          <w:tcPr>
            <w:tcW w:w="2533" w:type="dxa"/>
          </w:tcPr>
          <w:p w14:paraId="330A819C" w14:textId="5930E4A4" w:rsidR="008D6B67" w:rsidRDefault="008D6B67" w:rsidP="008D6B67">
            <w:r>
              <w:t>Deactivated PSCell measurements</w:t>
            </w:r>
          </w:p>
        </w:tc>
        <w:tc>
          <w:tcPr>
            <w:tcW w:w="2469" w:type="dxa"/>
          </w:tcPr>
          <w:p w14:paraId="351B1783" w14:textId="62147F2F" w:rsidR="008D6B67" w:rsidRDefault="008D6B67" w:rsidP="008D6B67">
            <w:r>
              <w:t xml:space="preserve">New </w:t>
            </w:r>
            <w:proofErr w:type="gramStart"/>
            <w:r>
              <w:t>time period</w:t>
            </w:r>
            <w:proofErr w:type="gramEnd"/>
            <w:r>
              <w:t xml:space="preserve"> requirements</w:t>
            </w:r>
          </w:p>
        </w:tc>
        <w:tc>
          <w:tcPr>
            <w:tcW w:w="2118" w:type="dxa"/>
          </w:tcPr>
          <w:p w14:paraId="2232B9BB" w14:textId="702921A3" w:rsidR="008D6B67" w:rsidRDefault="001E4086" w:rsidP="008D6B67">
            <w:r>
              <w:t>Yes</w:t>
            </w:r>
          </w:p>
        </w:tc>
      </w:tr>
    </w:tbl>
    <w:p w14:paraId="5FE0DCCA" w14:textId="5AFE0EDF" w:rsidR="00D963D0" w:rsidRDefault="001E4086" w:rsidP="005A7F82">
      <w:r>
        <w:t>In the above table we can see that not all the core requirements need new test cases since that</w:t>
      </w:r>
      <w:r w:rsidR="00E256E5">
        <w:t>,</w:t>
      </w:r>
      <w:r>
        <w:t xml:space="preserve"> </w:t>
      </w:r>
      <w:proofErr w:type="gramStart"/>
      <w:r>
        <w:t>as long as</w:t>
      </w:r>
      <w:proofErr w:type="gramEnd"/>
      <w:r>
        <w:t xml:space="preserve"> the UE behaviour is verified in one of the test cases there is no need for the UE to be tested in other test cases which verify the same UE behaviour. For example, regarding the </w:t>
      </w:r>
      <w:proofErr w:type="spellStart"/>
      <w:r>
        <w:t>T</w:t>
      </w:r>
      <w:r>
        <w:rPr>
          <w:vertAlign w:val="subscript"/>
        </w:rPr>
        <w:t>∆_PSCell</w:t>
      </w:r>
      <w:proofErr w:type="spellEnd"/>
      <w:r>
        <w:t xml:space="preserve"> requirements introduced in Rel-19, as long as the UE is verified in one set of the test cases among </w:t>
      </w:r>
      <w:r w:rsidR="00D863FB">
        <w:t>{</w:t>
      </w:r>
      <w:r>
        <w:t>PSCell addition, PSCell change, CHO with PSCell change, SCG activation delay</w:t>
      </w:r>
      <w:r w:rsidR="00D863FB">
        <w:t>}</w:t>
      </w:r>
      <w:r>
        <w:t xml:space="preserve"> on its behaviours related to </w:t>
      </w:r>
      <w:proofErr w:type="spellStart"/>
      <w:r>
        <w:t>T</w:t>
      </w:r>
      <w:r>
        <w:rPr>
          <w:vertAlign w:val="subscript"/>
        </w:rPr>
        <w:t>∆_</w:t>
      </w:r>
      <w:proofErr w:type="gramStart"/>
      <w:r>
        <w:rPr>
          <w:vertAlign w:val="subscript"/>
        </w:rPr>
        <w:t>PSCell</w:t>
      </w:r>
      <w:proofErr w:type="spellEnd"/>
      <w:r>
        <w:rPr>
          <w:vertAlign w:val="subscript"/>
        </w:rPr>
        <w:t xml:space="preserve"> </w:t>
      </w:r>
      <w:r>
        <w:t>,</w:t>
      </w:r>
      <w:proofErr w:type="gramEnd"/>
      <w:r>
        <w:t xml:space="preserve"> it is verified that the UE is implemented correctly. </w:t>
      </w:r>
    </w:p>
    <w:p w14:paraId="73819D87" w14:textId="5315A0AF" w:rsidR="001E4086" w:rsidRPr="001E4086" w:rsidRDefault="001E4086" w:rsidP="005A7F82">
      <w:r>
        <w:t>Another way is to define all the test cases in the specification, and meanwhile define the test applicability for the UE supporting less than 5MHz DC operations that the UE is required to only pass one set of the test cases which verify the same PSCell requirements.</w:t>
      </w:r>
    </w:p>
    <w:p w14:paraId="7B36C18F" w14:textId="483BDBEF" w:rsidR="005A7F82" w:rsidRDefault="00511E1D" w:rsidP="005A7F82">
      <w:pPr>
        <w:pStyle w:val="Heading2"/>
        <w:ind w:left="567"/>
      </w:pPr>
      <w:r>
        <w:t xml:space="preserve">Performance part </w:t>
      </w:r>
    </w:p>
    <w:p w14:paraId="1E7D4D9F" w14:textId="15E44F00" w:rsidR="00F63572" w:rsidRPr="000B2FF1" w:rsidRDefault="00511E1D" w:rsidP="00F63572">
      <w:pPr>
        <w:rPr>
          <w:b/>
          <w:bCs/>
          <w:i/>
          <w:iCs/>
          <w:u w:val="single"/>
        </w:rPr>
      </w:pPr>
      <w:r>
        <w:rPr>
          <w:b/>
          <w:bCs/>
          <w:i/>
          <w:iCs/>
          <w:u w:val="single"/>
        </w:rPr>
        <w:t xml:space="preserve">New test cases </w:t>
      </w:r>
    </w:p>
    <w:p w14:paraId="25F5A754" w14:textId="4C978F68" w:rsidR="00B7481D" w:rsidRDefault="00511E1D" w:rsidP="00F63572">
      <w:r>
        <w:t>One of the general principles to define performance requirements is to specify only test cases that verify new requirements and new functionality under the scope of mobility or RRM performance for UE.</w:t>
      </w:r>
    </w:p>
    <w:p w14:paraId="67488B21" w14:textId="093E12FD" w:rsidR="00511E1D" w:rsidRDefault="00511E1D" w:rsidP="00F63572">
      <w:r>
        <w:t xml:space="preserve">In Rel-18 less than 5MHz work item performance part discussions, RAN4 introduced </w:t>
      </w:r>
      <w:r w:rsidR="00826CAD" w:rsidRPr="00494619">
        <w:rPr>
          <w:i/>
          <w:iCs/>
          <w:u w:val="single"/>
        </w:rPr>
        <w:t xml:space="preserve">intra-frequency </w:t>
      </w:r>
      <w:r w:rsidRPr="00494619">
        <w:rPr>
          <w:i/>
          <w:iCs/>
          <w:u w:val="single"/>
        </w:rPr>
        <w:t xml:space="preserve">Cell Reselection, </w:t>
      </w:r>
      <w:r w:rsidR="00826CAD" w:rsidRPr="00494619">
        <w:rPr>
          <w:i/>
          <w:iCs/>
          <w:u w:val="single"/>
        </w:rPr>
        <w:t>intra-frequency handover, RLM, BFD/LR and L3 measurements</w:t>
      </w:r>
      <w:r w:rsidR="00826CAD">
        <w:t>.</w:t>
      </w:r>
    </w:p>
    <w:p w14:paraId="00C1EA70" w14:textId="16D17750" w:rsidR="00826CAD" w:rsidRDefault="001E4086" w:rsidP="00F63572">
      <w:r>
        <w:t>In Rel-19, we need to agree on the test cases list in this meeting. Below we propose the draft test cases list for agreement in the group.</w:t>
      </w:r>
    </w:p>
    <w:p w14:paraId="23A04CE2" w14:textId="5191F812" w:rsidR="001E4086" w:rsidRPr="001E4086" w:rsidRDefault="001E4086" w:rsidP="001E4086">
      <w:pPr>
        <w:rPr>
          <w:b/>
          <w:lang w:val="x-none"/>
        </w:rPr>
      </w:pPr>
      <w:r w:rsidRPr="001E4086">
        <w:rPr>
          <w:b/>
          <w:lang w:val="x-none"/>
        </w:rPr>
        <w:t xml:space="preserve">Table </w:t>
      </w:r>
      <w:r w:rsidRPr="001E4086">
        <w:rPr>
          <w:b/>
          <w:lang w:val="x-none"/>
        </w:rPr>
        <w:fldChar w:fldCharType="begin"/>
      </w:r>
      <w:r w:rsidRPr="001E4086">
        <w:rPr>
          <w:b/>
          <w:lang w:val="x-none"/>
        </w:rPr>
        <w:instrText xml:space="preserve"> SEQ Table \* ARABIC </w:instrText>
      </w:r>
      <w:r w:rsidRPr="001E4086">
        <w:rPr>
          <w:b/>
          <w:lang w:val="x-none"/>
        </w:rPr>
        <w:fldChar w:fldCharType="separate"/>
      </w:r>
      <w:r w:rsidRPr="001E4086">
        <w:rPr>
          <w:b/>
          <w:lang w:val="x-none"/>
        </w:rPr>
        <w:t>1</w:t>
      </w:r>
      <w:r w:rsidRPr="001E4086">
        <w:fldChar w:fldCharType="end"/>
      </w:r>
      <w:r w:rsidRPr="001E4086">
        <w:rPr>
          <w:b/>
          <w:lang w:val="en-US"/>
        </w:rPr>
        <w:t xml:space="preserve"> Test cases list for </w:t>
      </w:r>
      <w:r>
        <w:rPr>
          <w:b/>
          <w:lang w:val="en-US"/>
        </w:rPr>
        <w:t>less than 5MHz CA/DC</w:t>
      </w:r>
      <w:r w:rsidR="0018448B">
        <w:rPr>
          <w:b/>
          <w:lang w:val="en-US"/>
        </w:rPr>
        <w:t xml:space="preserve"> in Rel-19</w:t>
      </w:r>
    </w:p>
    <w:tbl>
      <w:tblPr>
        <w:tblStyle w:val="TableGrid"/>
        <w:tblW w:w="9625" w:type="dxa"/>
        <w:tblLook w:val="04A0" w:firstRow="1" w:lastRow="0" w:firstColumn="1" w:lastColumn="0" w:noHBand="0" w:noVBand="1"/>
      </w:tblPr>
      <w:tblGrid>
        <w:gridCol w:w="752"/>
        <w:gridCol w:w="1534"/>
        <w:gridCol w:w="2431"/>
        <w:gridCol w:w="1127"/>
        <w:gridCol w:w="1205"/>
        <w:gridCol w:w="2576"/>
      </w:tblGrid>
      <w:tr w:rsidR="00363CB3" w:rsidRPr="001E4086" w14:paraId="0BA740FC" w14:textId="77777777" w:rsidTr="0016480D">
        <w:tc>
          <w:tcPr>
            <w:tcW w:w="752" w:type="dxa"/>
            <w:tcBorders>
              <w:top w:val="single" w:sz="4" w:space="0" w:color="auto"/>
              <w:left w:val="single" w:sz="4" w:space="0" w:color="auto"/>
              <w:bottom w:val="single" w:sz="4" w:space="0" w:color="auto"/>
              <w:right w:val="single" w:sz="4" w:space="0" w:color="auto"/>
            </w:tcBorders>
            <w:hideMark/>
          </w:tcPr>
          <w:p w14:paraId="57B23E6F" w14:textId="77777777" w:rsidR="00363CB3" w:rsidRPr="001E4086" w:rsidRDefault="00363CB3" w:rsidP="001E4086">
            <w:pPr>
              <w:rPr>
                <w:b/>
                <w:bCs/>
              </w:rPr>
            </w:pPr>
            <w:r w:rsidRPr="001E4086">
              <w:rPr>
                <w:b/>
                <w:bCs/>
              </w:rPr>
              <w:t>No.</w:t>
            </w:r>
          </w:p>
        </w:tc>
        <w:tc>
          <w:tcPr>
            <w:tcW w:w="1534" w:type="dxa"/>
            <w:tcBorders>
              <w:top w:val="single" w:sz="4" w:space="0" w:color="auto"/>
              <w:left w:val="single" w:sz="4" w:space="0" w:color="auto"/>
              <w:bottom w:val="single" w:sz="4" w:space="0" w:color="auto"/>
              <w:right w:val="single" w:sz="4" w:space="0" w:color="auto"/>
            </w:tcBorders>
            <w:hideMark/>
          </w:tcPr>
          <w:p w14:paraId="6C121B56" w14:textId="77777777" w:rsidR="00363CB3" w:rsidRPr="001E4086" w:rsidRDefault="00363CB3" w:rsidP="001E4086">
            <w:pPr>
              <w:rPr>
                <w:b/>
                <w:bCs/>
              </w:rPr>
            </w:pPr>
            <w:r w:rsidRPr="001E4086">
              <w:rPr>
                <w:b/>
                <w:bCs/>
              </w:rPr>
              <w:t>Item of core requirements</w:t>
            </w:r>
          </w:p>
        </w:tc>
        <w:tc>
          <w:tcPr>
            <w:tcW w:w="2431" w:type="dxa"/>
            <w:tcBorders>
              <w:top w:val="single" w:sz="4" w:space="0" w:color="auto"/>
              <w:left w:val="single" w:sz="4" w:space="0" w:color="auto"/>
              <w:bottom w:val="single" w:sz="4" w:space="0" w:color="auto"/>
              <w:right w:val="single" w:sz="4" w:space="0" w:color="auto"/>
            </w:tcBorders>
            <w:hideMark/>
          </w:tcPr>
          <w:p w14:paraId="0DAFAB7B" w14:textId="77777777" w:rsidR="00363CB3" w:rsidRPr="001E4086" w:rsidRDefault="00363CB3" w:rsidP="001E4086">
            <w:pPr>
              <w:rPr>
                <w:b/>
                <w:bCs/>
              </w:rPr>
            </w:pPr>
            <w:r w:rsidRPr="001E4086">
              <w:rPr>
                <w:b/>
                <w:bCs/>
              </w:rPr>
              <w:t>Type of test cases</w:t>
            </w:r>
          </w:p>
        </w:tc>
        <w:tc>
          <w:tcPr>
            <w:tcW w:w="1127" w:type="dxa"/>
            <w:tcBorders>
              <w:top w:val="single" w:sz="4" w:space="0" w:color="auto"/>
              <w:left w:val="single" w:sz="4" w:space="0" w:color="auto"/>
              <w:bottom w:val="single" w:sz="4" w:space="0" w:color="auto"/>
              <w:right w:val="single" w:sz="4" w:space="0" w:color="auto"/>
            </w:tcBorders>
            <w:hideMark/>
          </w:tcPr>
          <w:p w14:paraId="27523D44" w14:textId="16C1F710" w:rsidR="00363CB3" w:rsidRPr="001E4086" w:rsidRDefault="00363CB3" w:rsidP="001E4086">
            <w:pPr>
              <w:rPr>
                <w:b/>
                <w:bCs/>
              </w:rPr>
            </w:pPr>
            <w:r w:rsidRPr="001E4086">
              <w:rPr>
                <w:b/>
                <w:bCs/>
              </w:rPr>
              <w:t>Frequency range of serving cell</w:t>
            </w:r>
            <w:r>
              <w:rPr>
                <w:b/>
                <w:bCs/>
              </w:rPr>
              <w:t>s</w:t>
            </w:r>
          </w:p>
        </w:tc>
        <w:tc>
          <w:tcPr>
            <w:tcW w:w="1205" w:type="dxa"/>
            <w:tcBorders>
              <w:top w:val="single" w:sz="4" w:space="0" w:color="auto"/>
              <w:left w:val="single" w:sz="4" w:space="0" w:color="auto"/>
              <w:bottom w:val="single" w:sz="4" w:space="0" w:color="auto"/>
              <w:right w:val="single" w:sz="4" w:space="0" w:color="auto"/>
            </w:tcBorders>
            <w:hideMark/>
          </w:tcPr>
          <w:p w14:paraId="19051A4B" w14:textId="77777777" w:rsidR="00363CB3" w:rsidRPr="001E4086" w:rsidRDefault="00363CB3" w:rsidP="001E4086">
            <w:pPr>
              <w:rPr>
                <w:b/>
                <w:bCs/>
              </w:rPr>
            </w:pPr>
            <w:r w:rsidRPr="001E4086">
              <w:rPr>
                <w:b/>
                <w:bCs/>
              </w:rPr>
              <w:t>Subclause</w:t>
            </w:r>
          </w:p>
        </w:tc>
        <w:tc>
          <w:tcPr>
            <w:tcW w:w="2576" w:type="dxa"/>
            <w:tcBorders>
              <w:top w:val="single" w:sz="4" w:space="0" w:color="auto"/>
              <w:left w:val="single" w:sz="4" w:space="0" w:color="auto"/>
              <w:bottom w:val="single" w:sz="4" w:space="0" w:color="auto"/>
              <w:right w:val="single" w:sz="4" w:space="0" w:color="auto"/>
            </w:tcBorders>
            <w:hideMark/>
          </w:tcPr>
          <w:p w14:paraId="52FB3EDB" w14:textId="77777777" w:rsidR="00363CB3" w:rsidRPr="001E4086" w:rsidRDefault="00363CB3" w:rsidP="001E4086">
            <w:pPr>
              <w:rPr>
                <w:b/>
                <w:bCs/>
              </w:rPr>
            </w:pPr>
            <w:r w:rsidRPr="001E4086">
              <w:rPr>
                <w:b/>
                <w:bCs/>
              </w:rPr>
              <w:t>Note</w:t>
            </w:r>
          </w:p>
        </w:tc>
      </w:tr>
      <w:tr w:rsidR="00363CB3" w:rsidRPr="001E4086" w14:paraId="25CF9B86" w14:textId="77777777" w:rsidTr="0016480D">
        <w:tc>
          <w:tcPr>
            <w:tcW w:w="752" w:type="dxa"/>
            <w:tcBorders>
              <w:top w:val="single" w:sz="4" w:space="0" w:color="auto"/>
              <w:left w:val="single" w:sz="4" w:space="0" w:color="auto"/>
              <w:bottom w:val="single" w:sz="4" w:space="0" w:color="auto"/>
              <w:right w:val="single" w:sz="4" w:space="0" w:color="auto"/>
            </w:tcBorders>
            <w:hideMark/>
          </w:tcPr>
          <w:p w14:paraId="2A74CCD4" w14:textId="77777777" w:rsidR="00363CB3" w:rsidRPr="001E4086" w:rsidRDefault="00363CB3" w:rsidP="001E4086">
            <w:r w:rsidRPr="001E4086">
              <w:t>1-1</w:t>
            </w:r>
          </w:p>
        </w:tc>
        <w:tc>
          <w:tcPr>
            <w:tcW w:w="1534" w:type="dxa"/>
            <w:vMerge w:val="restart"/>
            <w:tcBorders>
              <w:top w:val="single" w:sz="4" w:space="0" w:color="auto"/>
              <w:left w:val="single" w:sz="4" w:space="0" w:color="auto"/>
              <w:right w:val="single" w:sz="4" w:space="0" w:color="auto"/>
            </w:tcBorders>
            <w:hideMark/>
          </w:tcPr>
          <w:p w14:paraId="2913D603" w14:textId="77777777" w:rsidR="00363CB3" w:rsidRPr="001E4086" w:rsidRDefault="00363CB3" w:rsidP="001E4086">
            <w:r>
              <w:t>SCell activation delay</w:t>
            </w:r>
          </w:p>
          <w:p w14:paraId="5DE2AD37" w14:textId="0127CD05" w:rsidR="00363CB3" w:rsidRPr="001E4086" w:rsidRDefault="00363CB3" w:rsidP="00363CB3"/>
        </w:tc>
        <w:tc>
          <w:tcPr>
            <w:tcW w:w="2431" w:type="dxa"/>
            <w:vMerge w:val="restart"/>
            <w:tcBorders>
              <w:top w:val="single" w:sz="4" w:space="0" w:color="auto"/>
              <w:left w:val="single" w:sz="4" w:space="0" w:color="auto"/>
              <w:right w:val="single" w:sz="4" w:space="0" w:color="auto"/>
            </w:tcBorders>
            <w:hideMark/>
          </w:tcPr>
          <w:p w14:paraId="5C1C0CC4" w14:textId="39A339F4" w:rsidR="00363CB3" w:rsidRPr="001E4086" w:rsidRDefault="00363CB3" w:rsidP="001E4086">
            <w:r>
              <w:t>SCell activation and deactivation of SCell is with 12 PRB SSB bandwidth</w:t>
            </w:r>
          </w:p>
        </w:tc>
        <w:tc>
          <w:tcPr>
            <w:tcW w:w="1127" w:type="dxa"/>
            <w:tcBorders>
              <w:top w:val="single" w:sz="4" w:space="0" w:color="auto"/>
              <w:left w:val="single" w:sz="4" w:space="0" w:color="auto"/>
              <w:bottom w:val="single" w:sz="4" w:space="0" w:color="auto"/>
              <w:right w:val="single" w:sz="4" w:space="0" w:color="auto"/>
            </w:tcBorders>
            <w:hideMark/>
          </w:tcPr>
          <w:p w14:paraId="3B22A9B9" w14:textId="340BC739" w:rsidR="00363CB3" w:rsidRPr="001E4086" w:rsidRDefault="00363CB3" w:rsidP="001E4086">
            <w:r w:rsidRPr="001E4086">
              <w:t>FR</w:t>
            </w:r>
            <w:r>
              <w:t>1</w:t>
            </w:r>
          </w:p>
        </w:tc>
        <w:tc>
          <w:tcPr>
            <w:tcW w:w="1205" w:type="dxa"/>
            <w:tcBorders>
              <w:top w:val="single" w:sz="4" w:space="0" w:color="auto"/>
              <w:left w:val="single" w:sz="4" w:space="0" w:color="auto"/>
              <w:bottom w:val="single" w:sz="4" w:space="0" w:color="auto"/>
              <w:right w:val="single" w:sz="4" w:space="0" w:color="auto"/>
            </w:tcBorders>
            <w:hideMark/>
          </w:tcPr>
          <w:p w14:paraId="3BD5F4F9" w14:textId="4F1A69AE" w:rsidR="00363CB3" w:rsidRPr="001E4086" w:rsidRDefault="00363CB3" w:rsidP="001E4086">
            <w:r w:rsidRPr="001E4086">
              <w:t>A.</w:t>
            </w:r>
            <w:r>
              <w:t>6.5.3</w:t>
            </w:r>
            <w:r w:rsidRPr="001E4086">
              <w:t>.X</w:t>
            </w:r>
            <w:r>
              <w:t>1</w:t>
            </w:r>
          </w:p>
        </w:tc>
        <w:tc>
          <w:tcPr>
            <w:tcW w:w="2576" w:type="dxa"/>
            <w:tcBorders>
              <w:top w:val="single" w:sz="4" w:space="0" w:color="auto"/>
              <w:left w:val="single" w:sz="4" w:space="0" w:color="auto"/>
              <w:bottom w:val="single" w:sz="4" w:space="0" w:color="auto"/>
              <w:right w:val="single" w:sz="4" w:space="0" w:color="auto"/>
            </w:tcBorders>
          </w:tcPr>
          <w:p w14:paraId="61AEE507" w14:textId="77777777" w:rsidR="00363CB3" w:rsidRDefault="00363CB3" w:rsidP="001E4086">
            <w:r>
              <w:t>Discussion is needed on the SCell parameters</w:t>
            </w:r>
          </w:p>
          <w:p w14:paraId="6CA234C7" w14:textId="17E02DCD" w:rsidR="00363CB3" w:rsidRPr="001E4086" w:rsidRDefault="00363CB3" w:rsidP="001E4086">
            <w:r>
              <w:t>((un)known, DRX cycle, measCycle)</w:t>
            </w:r>
          </w:p>
        </w:tc>
      </w:tr>
      <w:tr w:rsidR="00363CB3" w:rsidRPr="001E4086" w14:paraId="5EDFD078" w14:textId="77777777" w:rsidTr="0016480D">
        <w:tc>
          <w:tcPr>
            <w:tcW w:w="752" w:type="dxa"/>
            <w:tcBorders>
              <w:top w:val="single" w:sz="4" w:space="0" w:color="auto"/>
              <w:left w:val="single" w:sz="4" w:space="0" w:color="auto"/>
              <w:bottom w:val="single" w:sz="4" w:space="0" w:color="auto"/>
              <w:right w:val="single" w:sz="4" w:space="0" w:color="auto"/>
            </w:tcBorders>
          </w:tcPr>
          <w:p w14:paraId="4E6E3CDA" w14:textId="77777777" w:rsidR="00363CB3" w:rsidRDefault="00363CB3" w:rsidP="00363CB3">
            <w:r>
              <w:t>1-2</w:t>
            </w:r>
          </w:p>
          <w:p w14:paraId="78F69B28" w14:textId="64B9FEBB" w:rsidR="00363CB3" w:rsidRPr="001E4086" w:rsidRDefault="00363CB3" w:rsidP="00363CB3">
            <w:r>
              <w:t>…</w:t>
            </w:r>
          </w:p>
        </w:tc>
        <w:tc>
          <w:tcPr>
            <w:tcW w:w="1534" w:type="dxa"/>
            <w:vMerge/>
            <w:tcBorders>
              <w:left w:val="single" w:sz="4" w:space="0" w:color="auto"/>
              <w:bottom w:val="single" w:sz="4" w:space="0" w:color="auto"/>
              <w:right w:val="single" w:sz="4" w:space="0" w:color="auto"/>
            </w:tcBorders>
          </w:tcPr>
          <w:p w14:paraId="27AB4B30" w14:textId="1AB190FC" w:rsidR="00363CB3" w:rsidRDefault="00363CB3" w:rsidP="00363CB3"/>
        </w:tc>
        <w:tc>
          <w:tcPr>
            <w:tcW w:w="2431" w:type="dxa"/>
            <w:vMerge/>
            <w:tcBorders>
              <w:left w:val="single" w:sz="4" w:space="0" w:color="auto"/>
              <w:bottom w:val="single" w:sz="4" w:space="0" w:color="auto"/>
              <w:right w:val="single" w:sz="4" w:space="0" w:color="auto"/>
            </w:tcBorders>
          </w:tcPr>
          <w:p w14:paraId="71703B70" w14:textId="77777777" w:rsidR="00363CB3" w:rsidRDefault="00363CB3" w:rsidP="00363CB3"/>
        </w:tc>
        <w:tc>
          <w:tcPr>
            <w:tcW w:w="1127" w:type="dxa"/>
            <w:tcBorders>
              <w:top w:val="single" w:sz="4" w:space="0" w:color="auto"/>
              <w:left w:val="single" w:sz="4" w:space="0" w:color="auto"/>
              <w:bottom w:val="single" w:sz="4" w:space="0" w:color="auto"/>
              <w:right w:val="single" w:sz="4" w:space="0" w:color="auto"/>
            </w:tcBorders>
          </w:tcPr>
          <w:p w14:paraId="79A53111" w14:textId="1FE2D783" w:rsidR="00363CB3" w:rsidRPr="001E4086" w:rsidRDefault="00363CB3" w:rsidP="00363CB3">
            <w:r>
              <w:t>FR1</w:t>
            </w:r>
          </w:p>
        </w:tc>
        <w:tc>
          <w:tcPr>
            <w:tcW w:w="1205" w:type="dxa"/>
            <w:tcBorders>
              <w:top w:val="single" w:sz="4" w:space="0" w:color="auto"/>
              <w:left w:val="single" w:sz="4" w:space="0" w:color="auto"/>
              <w:bottom w:val="single" w:sz="4" w:space="0" w:color="auto"/>
              <w:right w:val="single" w:sz="4" w:space="0" w:color="auto"/>
            </w:tcBorders>
          </w:tcPr>
          <w:p w14:paraId="51586345" w14:textId="0DCEBC4C" w:rsidR="00363CB3" w:rsidRPr="001E4086" w:rsidRDefault="00363CB3" w:rsidP="00363CB3">
            <w:r>
              <w:t>A.6.5.3.X2</w:t>
            </w:r>
          </w:p>
        </w:tc>
        <w:tc>
          <w:tcPr>
            <w:tcW w:w="2576" w:type="dxa"/>
            <w:tcBorders>
              <w:top w:val="single" w:sz="4" w:space="0" w:color="auto"/>
              <w:left w:val="single" w:sz="4" w:space="0" w:color="auto"/>
              <w:bottom w:val="single" w:sz="4" w:space="0" w:color="auto"/>
              <w:right w:val="single" w:sz="4" w:space="0" w:color="auto"/>
            </w:tcBorders>
          </w:tcPr>
          <w:p w14:paraId="3051FD87" w14:textId="77777777" w:rsidR="00363CB3" w:rsidRDefault="00363CB3" w:rsidP="00363CB3">
            <w:r>
              <w:t>Pending discussion on SCell parameters</w:t>
            </w:r>
          </w:p>
          <w:p w14:paraId="46E51EEA" w14:textId="604FFFE4" w:rsidR="00363CB3" w:rsidRDefault="00363CB3" w:rsidP="00363CB3">
            <w:r>
              <w:t>……</w:t>
            </w:r>
          </w:p>
        </w:tc>
      </w:tr>
      <w:tr w:rsidR="00AF1792" w:rsidRPr="001E4086" w14:paraId="59DC0F5E" w14:textId="77777777" w:rsidTr="0016480D">
        <w:tc>
          <w:tcPr>
            <w:tcW w:w="752" w:type="dxa"/>
            <w:tcBorders>
              <w:top w:val="single" w:sz="4" w:space="0" w:color="auto"/>
              <w:left w:val="single" w:sz="4" w:space="0" w:color="auto"/>
              <w:bottom w:val="single" w:sz="4" w:space="0" w:color="auto"/>
              <w:right w:val="single" w:sz="4" w:space="0" w:color="auto"/>
            </w:tcBorders>
            <w:hideMark/>
          </w:tcPr>
          <w:p w14:paraId="288E2671" w14:textId="44E1E8CC" w:rsidR="00AF1792" w:rsidRPr="001E4086" w:rsidRDefault="00AF1792" w:rsidP="00AF1792">
            <w:r>
              <w:t>2</w:t>
            </w:r>
            <w:r w:rsidRPr="001E4086">
              <w:t>-</w:t>
            </w:r>
            <w:r>
              <w:t>1</w:t>
            </w:r>
          </w:p>
        </w:tc>
        <w:tc>
          <w:tcPr>
            <w:tcW w:w="1534" w:type="dxa"/>
            <w:vMerge w:val="restart"/>
            <w:tcBorders>
              <w:top w:val="single" w:sz="4" w:space="0" w:color="auto"/>
              <w:left w:val="single" w:sz="4" w:space="0" w:color="auto"/>
              <w:right w:val="single" w:sz="4" w:space="0" w:color="auto"/>
            </w:tcBorders>
            <w:hideMark/>
          </w:tcPr>
          <w:p w14:paraId="706590D1" w14:textId="0EE42C25" w:rsidR="00AF1792" w:rsidRPr="001E4086" w:rsidRDefault="00AF1792" w:rsidP="00AF1792">
            <w:r>
              <w:t>((Subsequent) Conditional) PSCell addition/change delay</w:t>
            </w:r>
          </w:p>
        </w:tc>
        <w:tc>
          <w:tcPr>
            <w:tcW w:w="2431" w:type="dxa"/>
            <w:tcBorders>
              <w:top w:val="single" w:sz="4" w:space="0" w:color="auto"/>
              <w:left w:val="single" w:sz="4" w:space="0" w:color="auto"/>
              <w:bottom w:val="single" w:sz="4" w:space="0" w:color="auto"/>
              <w:right w:val="single" w:sz="4" w:space="0" w:color="auto"/>
            </w:tcBorders>
            <w:hideMark/>
          </w:tcPr>
          <w:p w14:paraId="0371A4FB" w14:textId="3E08A47A" w:rsidR="00AF1792" w:rsidRPr="001E4086" w:rsidRDefault="00AF1792" w:rsidP="00AF1792">
            <w:r>
              <w:t xml:space="preserve">Addition and release delay of PSCell with 12 PRB SSB bandwidth </w:t>
            </w:r>
          </w:p>
        </w:tc>
        <w:tc>
          <w:tcPr>
            <w:tcW w:w="1127" w:type="dxa"/>
            <w:tcBorders>
              <w:top w:val="single" w:sz="4" w:space="0" w:color="auto"/>
              <w:left w:val="single" w:sz="4" w:space="0" w:color="auto"/>
              <w:bottom w:val="single" w:sz="4" w:space="0" w:color="auto"/>
              <w:right w:val="single" w:sz="4" w:space="0" w:color="auto"/>
            </w:tcBorders>
            <w:hideMark/>
          </w:tcPr>
          <w:p w14:paraId="39D2D8D2" w14:textId="6B9D809E" w:rsidR="00AF1792" w:rsidRPr="001E4086" w:rsidRDefault="00AF1792" w:rsidP="00AF1792">
            <w:r w:rsidRPr="001E4086">
              <w:t>FR</w:t>
            </w:r>
            <w:r>
              <w:t>1</w:t>
            </w:r>
          </w:p>
        </w:tc>
        <w:tc>
          <w:tcPr>
            <w:tcW w:w="1205" w:type="dxa"/>
            <w:tcBorders>
              <w:top w:val="single" w:sz="4" w:space="0" w:color="auto"/>
              <w:left w:val="single" w:sz="4" w:space="0" w:color="auto"/>
              <w:bottom w:val="single" w:sz="4" w:space="0" w:color="auto"/>
              <w:right w:val="single" w:sz="4" w:space="0" w:color="auto"/>
            </w:tcBorders>
            <w:hideMark/>
          </w:tcPr>
          <w:p w14:paraId="68D4CD7F" w14:textId="218B1EBC" w:rsidR="00AF1792" w:rsidRPr="001E4086" w:rsidRDefault="00AF1792" w:rsidP="00AF1792">
            <w:r w:rsidRPr="001E4086">
              <w:t>A.</w:t>
            </w:r>
            <w:r>
              <w:t>6.5.11</w:t>
            </w:r>
            <w:r w:rsidRPr="001E4086">
              <w:t>.X</w:t>
            </w:r>
          </w:p>
        </w:tc>
        <w:tc>
          <w:tcPr>
            <w:tcW w:w="2576" w:type="dxa"/>
            <w:tcBorders>
              <w:top w:val="single" w:sz="4" w:space="0" w:color="auto"/>
              <w:left w:val="single" w:sz="4" w:space="0" w:color="auto"/>
              <w:bottom w:val="single" w:sz="4" w:space="0" w:color="auto"/>
              <w:right w:val="single" w:sz="4" w:space="0" w:color="auto"/>
            </w:tcBorders>
          </w:tcPr>
          <w:p w14:paraId="14213ADE" w14:textId="77777777" w:rsidR="00AF1792" w:rsidRPr="001E4086" w:rsidRDefault="00AF1792" w:rsidP="00AF1792"/>
        </w:tc>
      </w:tr>
      <w:tr w:rsidR="00AF1792" w:rsidRPr="001E4086" w14:paraId="273B7075" w14:textId="77777777" w:rsidTr="0016480D">
        <w:tc>
          <w:tcPr>
            <w:tcW w:w="752" w:type="dxa"/>
            <w:tcBorders>
              <w:top w:val="single" w:sz="4" w:space="0" w:color="auto"/>
              <w:left w:val="single" w:sz="4" w:space="0" w:color="auto"/>
              <w:bottom w:val="single" w:sz="4" w:space="0" w:color="auto"/>
              <w:right w:val="single" w:sz="4" w:space="0" w:color="auto"/>
            </w:tcBorders>
          </w:tcPr>
          <w:p w14:paraId="50B7E918" w14:textId="5015195B" w:rsidR="00AF1792" w:rsidRDefault="00AF1792" w:rsidP="00AF1792">
            <w:r>
              <w:t>2-2</w:t>
            </w:r>
          </w:p>
        </w:tc>
        <w:tc>
          <w:tcPr>
            <w:tcW w:w="1534" w:type="dxa"/>
            <w:vMerge/>
            <w:tcBorders>
              <w:left w:val="single" w:sz="4" w:space="0" w:color="auto"/>
              <w:right w:val="single" w:sz="4" w:space="0" w:color="auto"/>
            </w:tcBorders>
          </w:tcPr>
          <w:p w14:paraId="3A762C63" w14:textId="77777777" w:rsidR="00AF1792" w:rsidRDefault="00AF1792" w:rsidP="00AF1792"/>
        </w:tc>
        <w:tc>
          <w:tcPr>
            <w:tcW w:w="2431" w:type="dxa"/>
            <w:tcBorders>
              <w:top w:val="single" w:sz="4" w:space="0" w:color="auto"/>
              <w:left w:val="single" w:sz="4" w:space="0" w:color="auto"/>
              <w:bottom w:val="single" w:sz="4" w:space="0" w:color="auto"/>
              <w:right w:val="single" w:sz="4" w:space="0" w:color="auto"/>
            </w:tcBorders>
          </w:tcPr>
          <w:p w14:paraId="6291B6AB" w14:textId="31B22887" w:rsidR="00AF1792" w:rsidRPr="001E4086" w:rsidRDefault="00AF1792" w:rsidP="00AF1792">
            <w:r>
              <w:t>Intra-frequency subsequent CPA to PSCell with 12 PRB SSB bandwidth</w:t>
            </w:r>
          </w:p>
        </w:tc>
        <w:tc>
          <w:tcPr>
            <w:tcW w:w="1127" w:type="dxa"/>
            <w:tcBorders>
              <w:top w:val="single" w:sz="4" w:space="0" w:color="auto"/>
              <w:left w:val="single" w:sz="4" w:space="0" w:color="auto"/>
              <w:bottom w:val="single" w:sz="4" w:space="0" w:color="auto"/>
              <w:right w:val="single" w:sz="4" w:space="0" w:color="auto"/>
            </w:tcBorders>
          </w:tcPr>
          <w:p w14:paraId="0B199CC2" w14:textId="7A76C748" w:rsidR="00AF1792" w:rsidRPr="001E4086" w:rsidRDefault="00AF1792" w:rsidP="00AF1792">
            <w:r>
              <w:t>FR1</w:t>
            </w:r>
          </w:p>
        </w:tc>
        <w:tc>
          <w:tcPr>
            <w:tcW w:w="1205" w:type="dxa"/>
            <w:tcBorders>
              <w:top w:val="single" w:sz="4" w:space="0" w:color="auto"/>
              <w:left w:val="single" w:sz="4" w:space="0" w:color="auto"/>
              <w:bottom w:val="single" w:sz="4" w:space="0" w:color="auto"/>
              <w:right w:val="single" w:sz="4" w:space="0" w:color="auto"/>
            </w:tcBorders>
          </w:tcPr>
          <w:p w14:paraId="709F81C2" w14:textId="73301E0A" w:rsidR="00AF1792" w:rsidRPr="001E4086" w:rsidRDefault="00AF1792" w:rsidP="00AF1792">
            <w:r>
              <w:t>A.6.5.12.X1</w:t>
            </w:r>
          </w:p>
        </w:tc>
        <w:tc>
          <w:tcPr>
            <w:tcW w:w="2576" w:type="dxa"/>
            <w:tcBorders>
              <w:top w:val="single" w:sz="4" w:space="0" w:color="auto"/>
              <w:left w:val="single" w:sz="4" w:space="0" w:color="auto"/>
              <w:bottom w:val="single" w:sz="4" w:space="0" w:color="auto"/>
              <w:right w:val="single" w:sz="4" w:space="0" w:color="auto"/>
            </w:tcBorders>
          </w:tcPr>
          <w:p w14:paraId="3241F407" w14:textId="77777777" w:rsidR="00AF1792" w:rsidRPr="001E4086" w:rsidRDefault="00AF1792" w:rsidP="00AF1792"/>
        </w:tc>
      </w:tr>
      <w:tr w:rsidR="00AF1792" w:rsidRPr="001E4086" w14:paraId="7C3D9FCF" w14:textId="77777777" w:rsidTr="0016480D">
        <w:tc>
          <w:tcPr>
            <w:tcW w:w="752" w:type="dxa"/>
            <w:tcBorders>
              <w:top w:val="single" w:sz="4" w:space="0" w:color="auto"/>
              <w:left w:val="single" w:sz="4" w:space="0" w:color="auto"/>
              <w:bottom w:val="single" w:sz="4" w:space="0" w:color="auto"/>
              <w:right w:val="single" w:sz="4" w:space="0" w:color="auto"/>
            </w:tcBorders>
          </w:tcPr>
          <w:p w14:paraId="469E6331" w14:textId="77777777" w:rsidR="00AF1792" w:rsidRDefault="00AF1792" w:rsidP="00AF1792">
            <w:r>
              <w:t>2-3</w:t>
            </w:r>
          </w:p>
          <w:p w14:paraId="79BF1819" w14:textId="7C483B51" w:rsidR="00AF1792" w:rsidRDefault="00AF1792" w:rsidP="00AF1792">
            <w:r>
              <w:t>…</w:t>
            </w:r>
          </w:p>
        </w:tc>
        <w:tc>
          <w:tcPr>
            <w:tcW w:w="1534" w:type="dxa"/>
            <w:vMerge/>
            <w:tcBorders>
              <w:left w:val="single" w:sz="4" w:space="0" w:color="auto"/>
              <w:bottom w:val="single" w:sz="4" w:space="0" w:color="auto"/>
              <w:right w:val="single" w:sz="4" w:space="0" w:color="auto"/>
            </w:tcBorders>
          </w:tcPr>
          <w:p w14:paraId="330C6334" w14:textId="77777777" w:rsidR="00AF1792" w:rsidRDefault="00AF1792" w:rsidP="00AF1792"/>
        </w:tc>
        <w:tc>
          <w:tcPr>
            <w:tcW w:w="2431" w:type="dxa"/>
            <w:tcBorders>
              <w:top w:val="single" w:sz="4" w:space="0" w:color="auto"/>
              <w:left w:val="single" w:sz="4" w:space="0" w:color="auto"/>
              <w:bottom w:val="single" w:sz="4" w:space="0" w:color="auto"/>
              <w:right w:val="single" w:sz="4" w:space="0" w:color="auto"/>
            </w:tcBorders>
          </w:tcPr>
          <w:p w14:paraId="7D469FEC" w14:textId="0B90065B" w:rsidR="00AF1792" w:rsidRPr="001E4086" w:rsidRDefault="00AF1792" w:rsidP="00AF1792">
            <w:r>
              <w:t>CPC?</w:t>
            </w:r>
            <w:r w:rsidR="0016480D">
              <w:t xml:space="preserve"> Handover with PSCell?</w:t>
            </w:r>
          </w:p>
        </w:tc>
        <w:tc>
          <w:tcPr>
            <w:tcW w:w="1127" w:type="dxa"/>
            <w:tcBorders>
              <w:top w:val="single" w:sz="4" w:space="0" w:color="auto"/>
              <w:left w:val="single" w:sz="4" w:space="0" w:color="auto"/>
              <w:bottom w:val="single" w:sz="4" w:space="0" w:color="auto"/>
              <w:right w:val="single" w:sz="4" w:space="0" w:color="auto"/>
            </w:tcBorders>
          </w:tcPr>
          <w:p w14:paraId="19721F5E" w14:textId="78D267CE" w:rsidR="00AF1792" w:rsidRPr="001E4086" w:rsidRDefault="00AF1792" w:rsidP="00AF1792">
            <w:r>
              <w:t>FR1</w:t>
            </w:r>
          </w:p>
        </w:tc>
        <w:tc>
          <w:tcPr>
            <w:tcW w:w="1205" w:type="dxa"/>
            <w:tcBorders>
              <w:top w:val="single" w:sz="4" w:space="0" w:color="auto"/>
              <w:left w:val="single" w:sz="4" w:space="0" w:color="auto"/>
              <w:bottom w:val="single" w:sz="4" w:space="0" w:color="auto"/>
              <w:right w:val="single" w:sz="4" w:space="0" w:color="auto"/>
            </w:tcBorders>
          </w:tcPr>
          <w:p w14:paraId="4A2A0BBA" w14:textId="0A261CEB" w:rsidR="00AF1792" w:rsidRPr="001E4086" w:rsidRDefault="00AF1792" w:rsidP="00AF1792">
            <w:r>
              <w:t>A.6.5.12.X2</w:t>
            </w:r>
          </w:p>
        </w:tc>
        <w:tc>
          <w:tcPr>
            <w:tcW w:w="2576" w:type="dxa"/>
            <w:tcBorders>
              <w:top w:val="single" w:sz="4" w:space="0" w:color="auto"/>
              <w:left w:val="single" w:sz="4" w:space="0" w:color="auto"/>
              <w:bottom w:val="single" w:sz="4" w:space="0" w:color="auto"/>
              <w:right w:val="single" w:sz="4" w:space="0" w:color="auto"/>
            </w:tcBorders>
          </w:tcPr>
          <w:p w14:paraId="4A10A959" w14:textId="6B177C44" w:rsidR="00AF1792" w:rsidRPr="001E4086" w:rsidRDefault="00AF1792" w:rsidP="00AF1792">
            <w:r>
              <w:t>Pending whether CPC</w:t>
            </w:r>
            <w:r w:rsidR="0016480D">
              <w:t>/CHO</w:t>
            </w:r>
            <w:r>
              <w:t xml:space="preserve"> delay is defined with test applicability</w:t>
            </w:r>
          </w:p>
        </w:tc>
      </w:tr>
      <w:tr w:rsidR="0016480D" w:rsidRPr="001E4086" w14:paraId="2881D845" w14:textId="77777777" w:rsidTr="00ED30A1">
        <w:tc>
          <w:tcPr>
            <w:tcW w:w="752" w:type="dxa"/>
            <w:tcBorders>
              <w:top w:val="single" w:sz="4" w:space="0" w:color="auto"/>
              <w:left w:val="single" w:sz="4" w:space="0" w:color="auto"/>
              <w:bottom w:val="single" w:sz="4" w:space="0" w:color="auto"/>
              <w:right w:val="single" w:sz="4" w:space="0" w:color="auto"/>
            </w:tcBorders>
            <w:hideMark/>
          </w:tcPr>
          <w:p w14:paraId="6A46763E" w14:textId="6A5BA5B7" w:rsidR="0016480D" w:rsidRPr="001E4086" w:rsidRDefault="0016480D" w:rsidP="00363CB3">
            <w:r>
              <w:lastRenderedPageBreak/>
              <w:t>3</w:t>
            </w:r>
            <w:r w:rsidRPr="001E4086">
              <w:t>-</w:t>
            </w:r>
            <w:r>
              <w:t>1</w:t>
            </w:r>
          </w:p>
        </w:tc>
        <w:tc>
          <w:tcPr>
            <w:tcW w:w="1534" w:type="dxa"/>
            <w:vMerge w:val="restart"/>
            <w:tcBorders>
              <w:top w:val="single" w:sz="4" w:space="0" w:color="auto"/>
              <w:left w:val="single" w:sz="4" w:space="0" w:color="auto"/>
              <w:right w:val="single" w:sz="4" w:space="0" w:color="auto"/>
            </w:tcBorders>
            <w:hideMark/>
          </w:tcPr>
          <w:p w14:paraId="2C331459" w14:textId="55BD0105" w:rsidR="0016480D" w:rsidRPr="001E4086" w:rsidRDefault="0016480D" w:rsidP="00363CB3">
            <w:r>
              <w:t>Deactivated SCell/PSCell measurements</w:t>
            </w:r>
          </w:p>
        </w:tc>
        <w:tc>
          <w:tcPr>
            <w:tcW w:w="2431" w:type="dxa"/>
            <w:tcBorders>
              <w:top w:val="single" w:sz="4" w:space="0" w:color="auto"/>
              <w:left w:val="single" w:sz="4" w:space="0" w:color="auto"/>
              <w:bottom w:val="single" w:sz="4" w:space="0" w:color="auto"/>
              <w:right w:val="single" w:sz="4" w:space="0" w:color="auto"/>
            </w:tcBorders>
            <w:hideMark/>
          </w:tcPr>
          <w:p w14:paraId="3EA05C6B" w14:textId="78309F72" w:rsidR="0016480D" w:rsidRPr="001E4086" w:rsidRDefault="0016480D" w:rsidP="00363CB3">
            <w:r w:rsidRPr="00494619">
              <w:t>SA event triggered reporting tests without gap under non-DRX with SSB index reading and 12 PRB SSB</w:t>
            </w:r>
          </w:p>
        </w:tc>
        <w:tc>
          <w:tcPr>
            <w:tcW w:w="1127" w:type="dxa"/>
            <w:tcBorders>
              <w:top w:val="single" w:sz="4" w:space="0" w:color="auto"/>
              <w:left w:val="single" w:sz="4" w:space="0" w:color="auto"/>
              <w:bottom w:val="single" w:sz="4" w:space="0" w:color="auto"/>
              <w:right w:val="single" w:sz="4" w:space="0" w:color="auto"/>
            </w:tcBorders>
            <w:hideMark/>
          </w:tcPr>
          <w:p w14:paraId="290656A7" w14:textId="0B5B879B" w:rsidR="0016480D" w:rsidRPr="001E4086" w:rsidRDefault="0016480D" w:rsidP="00363CB3">
            <w:r w:rsidRPr="001E4086">
              <w:t>FR</w:t>
            </w:r>
            <w:r>
              <w:t>1</w:t>
            </w:r>
          </w:p>
        </w:tc>
        <w:tc>
          <w:tcPr>
            <w:tcW w:w="1205" w:type="dxa"/>
            <w:tcBorders>
              <w:top w:val="single" w:sz="4" w:space="0" w:color="auto"/>
              <w:left w:val="single" w:sz="4" w:space="0" w:color="auto"/>
              <w:bottom w:val="single" w:sz="4" w:space="0" w:color="auto"/>
              <w:right w:val="single" w:sz="4" w:space="0" w:color="auto"/>
            </w:tcBorders>
            <w:hideMark/>
          </w:tcPr>
          <w:p w14:paraId="73372014" w14:textId="657C9A34" w:rsidR="0016480D" w:rsidRPr="001E4086" w:rsidRDefault="0016480D" w:rsidP="00363CB3">
            <w:r w:rsidRPr="001E4086">
              <w:t>A.</w:t>
            </w:r>
            <w:r>
              <w:t>6.6.1.9</w:t>
            </w:r>
          </w:p>
        </w:tc>
        <w:tc>
          <w:tcPr>
            <w:tcW w:w="2576" w:type="dxa"/>
            <w:vMerge w:val="restart"/>
            <w:tcBorders>
              <w:top w:val="single" w:sz="4" w:space="0" w:color="auto"/>
              <w:left w:val="single" w:sz="4" w:space="0" w:color="auto"/>
              <w:right w:val="single" w:sz="4" w:space="0" w:color="auto"/>
            </w:tcBorders>
          </w:tcPr>
          <w:p w14:paraId="18509656" w14:textId="77777777" w:rsidR="0016480D" w:rsidRPr="001E4086" w:rsidRDefault="0016480D" w:rsidP="00363CB3">
            <w:r>
              <w:t>Tested together with neighbour cell measurements</w:t>
            </w:r>
          </w:p>
          <w:p w14:paraId="56662AB9" w14:textId="44BBD7E7" w:rsidR="0016480D" w:rsidRPr="001E4086" w:rsidRDefault="0016480D" w:rsidP="00363CB3"/>
        </w:tc>
      </w:tr>
      <w:tr w:rsidR="0016480D" w:rsidRPr="001E4086" w14:paraId="53553171" w14:textId="77777777" w:rsidTr="00ED30A1">
        <w:tc>
          <w:tcPr>
            <w:tcW w:w="752" w:type="dxa"/>
            <w:tcBorders>
              <w:top w:val="single" w:sz="4" w:space="0" w:color="auto"/>
              <w:left w:val="single" w:sz="4" w:space="0" w:color="auto"/>
              <w:bottom w:val="single" w:sz="4" w:space="0" w:color="auto"/>
              <w:right w:val="single" w:sz="4" w:space="0" w:color="auto"/>
            </w:tcBorders>
          </w:tcPr>
          <w:p w14:paraId="69E07AE5" w14:textId="67D710DC" w:rsidR="0016480D" w:rsidRDefault="0016480D" w:rsidP="00363CB3">
            <w:r>
              <w:t>3-2</w:t>
            </w:r>
          </w:p>
        </w:tc>
        <w:tc>
          <w:tcPr>
            <w:tcW w:w="1534" w:type="dxa"/>
            <w:vMerge/>
            <w:tcBorders>
              <w:left w:val="single" w:sz="4" w:space="0" w:color="auto"/>
              <w:right w:val="single" w:sz="4" w:space="0" w:color="auto"/>
            </w:tcBorders>
          </w:tcPr>
          <w:p w14:paraId="63D79754" w14:textId="77777777" w:rsidR="0016480D" w:rsidRDefault="0016480D" w:rsidP="00363CB3"/>
        </w:tc>
        <w:tc>
          <w:tcPr>
            <w:tcW w:w="2431" w:type="dxa"/>
            <w:tcBorders>
              <w:top w:val="single" w:sz="4" w:space="0" w:color="auto"/>
              <w:left w:val="single" w:sz="4" w:space="0" w:color="auto"/>
              <w:bottom w:val="single" w:sz="4" w:space="0" w:color="auto"/>
              <w:right w:val="single" w:sz="4" w:space="0" w:color="auto"/>
            </w:tcBorders>
          </w:tcPr>
          <w:p w14:paraId="60D5602F" w14:textId="7E002811" w:rsidR="0016480D" w:rsidRPr="001E4086" w:rsidRDefault="0016480D" w:rsidP="00363CB3">
            <w:r w:rsidRPr="00494619">
              <w:t>SA event triggered reporting tests for FR1 with 3MHz Channel Bandwidth configured without SSB time index detection when DRX is used</w:t>
            </w:r>
          </w:p>
        </w:tc>
        <w:tc>
          <w:tcPr>
            <w:tcW w:w="1127" w:type="dxa"/>
            <w:tcBorders>
              <w:top w:val="single" w:sz="4" w:space="0" w:color="auto"/>
              <w:left w:val="single" w:sz="4" w:space="0" w:color="auto"/>
              <w:bottom w:val="single" w:sz="4" w:space="0" w:color="auto"/>
              <w:right w:val="single" w:sz="4" w:space="0" w:color="auto"/>
            </w:tcBorders>
          </w:tcPr>
          <w:p w14:paraId="74D7CFC6" w14:textId="74B459FF" w:rsidR="0016480D" w:rsidRPr="001E4086" w:rsidRDefault="0016480D" w:rsidP="00363CB3">
            <w:r>
              <w:t>FR1</w:t>
            </w:r>
          </w:p>
        </w:tc>
        <w:tc>
          <w:tcPr>
            <w:tcW w:w="1205" w:type="dxa"/>
            <w:tcBorders>
              <w:top w:val="single" w:sz="4" w:space="0" w:color="auto"/>
              <w:left w:val="single" w:sz="4" w:space="0" w:color="auto"/>
              <w:bottom w:val="single" w:sz="4" w:space="0" w:color="auto"/>
              <w:right w:val="single" w:sz="4" w:space="0" w:color="auto"/>
            </w:tcBorders>
          </w:tcPr>
          <w:p w14:paraId="164AE3EE" w14:textId="4EE7AA4C" w:rsidR="0016480D" w:rsidRPr="001E4086" w:rsidRDefault="0016480D" w:rsidP="00363CB3">
            <w:r>
              <w:t>A.6.6.2.13</w:t>
            </w:r>
          </w:p>
        </w:tc>
        <w:tc>
          <w:tcPr>
            <w:tcW w:w="2576" w:type="dxa"/>
            <w:vMerge/>
            <w:tcBorders>
              <w:left w:val="single" w:sz="4" w:space="0" w:color="auto"/>
              <w:bottom w:val="single" w:sz="4" w:space="0" w:color="auto"/>
              <w:right w:val="single" w:sz="4" w:space="0" w:color="auto"/>
            </w:tcBorders>
          </w:tcPr>
          <w:p w14:paraId="5216E4D2" w14:textId="78275764" w:rsidR="0016480D" w:rsidRPr="001E4086" w:rsidRDefault="0016480D" w:rsidP="00363CB3"/>
        </w:tc>
      </w:tr>
      <w:tr w:rsidR="0016480D" w:rsidRPr="001E4086" w14:paraId="67764215" w14:textId="77777777" w:rsidTr="0016480D">
        <w:tc>
          <w:tcPr>
            <w:tcW w:w="752" w:type="dxa"/>
            <w:tcBorders>
              <w:top w:val="single" w:sz="4" w:space="0" w:color="auto"/>
              <w:left w:val="single" w:sz="4" w:space="0" w:color="auto"/>
              <w:bottom w:val="single" w:sz="4" w:space="0" w:color="auto"/>
              <w:right w:val="single" w:sz="4" w:space="0" w:color="auto"/>
            </w:tcBorders>
          </w:tcPr>
          <w:p w14:paraId="4C33F5C8" w14:textId="69C689DC" w:rsidR="0016480D" w:rsidRDefault="0016480D" w:rsidP="00363CB3">
            <w:r>
              <w:t>3-3</w:t>
            </w:r>
          </w:p>
        </w:tc>
        <w:tc>
          <w:tcPr>
            <w:tcW w:w="1534" w:type="dxa"/>
            <w:vMerge/>
            <w:tcBorders>
              <w:left w:val="single" w:sz="4" w:space="0" w:color="auto"/>
              <w:bottom w:val="single" w:sz="4" w:space="0" w:color="auto"/>
              <w:right w:val="single" w:sz="4" w:space="0" w:color="auto"/>
            </w:tcBorders>
          </w:tcPr>
          <w:p w14:paraId="0068D24D" w14:textId="77777777" w:rsidR="0016480D" w:rsidRDefault="0016480D" w:rsidP="00363CB3"/>
        </w:tc>
        <w:tc>
          <w:tcPr>
            <w:tcW w:w="2431" w:type="dxa"/>
            <w:tcBorders>
              <w:top w:val="single" w:sz="4" w:space="0" w:color="auto"/>
              <w:left w:val="single" w:sz="4" w:space="0" w:color="auto"/>
              <w:bottom w:val="single" w:sz="4" w:space="0" w:color="auto"/>
              <w:right w:val="single" w:sz="4" w:space="0" w:color="auto"/>
            </w:tcBorders>
          </w:tcPr>
          <w:p w14:paraId="505882E1" w14:textId="42D59516" w:rsidR="0016480D" w:rsidRPr="001E4086" w:rsidRDefault="0016480D" w:rsidP="00363CB3">
            <w:r>
              <w:t>Deactivated PSCell measurements?</w:t>
            </w:r>
          </w:p>
        </w:tc>
        <w:tc>
          <w:tcPr>
            <w:tcW w:w="1127" w:type="dxa"/>
            <w:tcBorders>
              <w:top w:val="single" w:sz="4" w:space="0" w:color="auto"/>
              <w:left w:val="single" w:sz="4" w:space="0" w:color="auto"/>
              <w:bottom w:val="single" w:sz="4" w:space="0" w:color="auto"/>
              <w:right w:val="single" w:sz="4" w:space="0" w:color="auto"/>
            </w:tcBorders>
          </w:tcPr>
          <w:p w14:paraId="6EA1C056" w14:textId="65C93594" w:rsidR="0016480D" w:rsidRPr="001E4086" w:rsidRDefault="0016480D" w:rsidP="00363CB3">
            <w:r>
              <w:t>FR1</w:t>
            </w:r>
          </w:p>
        </w:tc>
        <w:tc>
          <w:tcPr>
            <w:tcW w:w="1205" w:type="dxa"/>
            <w:tcBorders>
              <w:top w:val="single" w:sz="4" w:space="0" w:color="auto"/>
              <w:left w:val="single" w:sz="4" w:space="0" w:color="auto"/>
              <w:bottom w:val="single" w:sz="4" w:space="0" w:color="auto"/>
              <w:right w:val="single" w:sz="4" w:space="0" w:color="auto"/>
            </w:tcBorders>
          </w:tcPr>
          <w:p w14:paraId="4E5CA039" w14:textId="01609CF7" w:rsidR="0016480D" w:rsidRPr="001E4086" w:rsidRDefault="0016480D" w:rsidP="00363CB3">
            <w:r>
              <w:t>TBD</w:t>
            </w:r>
          </w:p>
        </w:tc>
        <w:tc>
          <w:tcPr>
            <w:tcW w:w="2576" w:type="dxa"/>
            <w:tcBorders>
              <w:top w:val="single" w:sz="4" w:space="0" w:color="auto"/>
              <w:left w:val="single" w:sz="4" w:space="0" w:color="auto"/>
              <w:bottom w:val="single" w:sz="4" w:space="0" w:color="auto"/>
              <w:right w:val="single" w:sz="4" w:space="0" w:color="auto"/>
            </w:tcBorders>
          </w:tcPr>
          <w:p w14:paraId="527B83A5" w14:textId="70B5EF5C" w:rsidR="0016480D" w:rsidRPr="001E4086" w:rsidRDefault="0016480D" w:rsidP="00363CB3">
            <w:r>
              <w:t xml:space="preserve">Pending discussion whether deactivated PSCell measurements </w:t>
            </w:r>
          </w:p>
        </w:tc>
      </w:tr>
      <w:tr w:rsidR="00494619" w:rsidRPr="001E4086" w14:paraId="3AFF6FF3" w14:textId="77777777" w:rsidTr="0016480D">
        <w:tc>
          <w:tcPr>
            <w:tcW w:w="752" w:type="dxa"/>
            <w:tcBorders>
              <w:top w:val="single" w:sz="4" w:space="0" w:color="auto"/>
              <w:left w:val="single" w:sz="4" w:space="0" w:color="auto"/>
              <w:bottom w:val="single" w:sz="4" w:space="0" w:color="auto"/>
              <w:right w:val="single" w:sz="4" w:space="0" w:color="auto"/>
            </w:tcBorders>
          </w:tcPr>
          <w:p w14:paraId="48DD8D7D" w14:textId="2BAC2076" w:rsidR="00494619" w:rsidRPr="001E4086" w:rsidRDefault="00494619" w:rsidP="00363CB3">
            <w:r>
              <w:t>4-1</w:t>
            </w:r>
          </w:p>
        </w:tc>
        <w:tc>
          <w:tcPr>
            <w:tcW w:w="1534" w:type="dxa"/>
            <w:tcBorders>
              <w:top w:val="single" w:sz="4" w:space="0" w:color="auto"/>
              <w:left w:val="single" w:sz="4" w:space="0" w:color="auto"/>
              <w:bottom w:val="single" w:sz="4" w:space="0" w:color="auto"/>
              <w:right w:val="single" w:sz="4" w:space="0" w:color="auto"/>
            </w:tcBorders>
          </w:tcPr>
          <w:p w14:paraId="7689C076" w14:textId="52616EFA" w:rsidR="00494619" w:rsidRPr="001E4086" w:rsidRDefault="00494619" w:rsidP="00363CB3">
            <w:r>
              <w:t>IDLE mode CA/DC measurements</w:t>
            </w:r>
          </w:p>
        </w:tc>
        <w:tc>
          <w:tcPr>
            <w:tcW w:w="2431" w:type="dxa"/>
            <w:tcBorders>
              <w:top w:val="single" w:sz="4" w:space="0" w:color="auto"/>
              <w:left w:val="single" w:sz="4" w:space="0" w:color="auto"/>
              <w:bottom w:val="single" w:sz="4" w:space="0" w:color="auto"/>
              <w:right w:val="single" w:sz="4" w:space="0" w:color="auto"/>
            </w:tcBorders>
          </w:tcPr>
          <w:p w14:paraId="1DA956B8" w14:textId="0F943FF1" w:rsidR="00494619" w:rsidRPr="001E4086" w:rsidRDefault="00494619" w:rsidP="00363CB3">
            <w:r>
              <w:t>SA IDLE mode CA/DC measurements on target SSB with 12 PRB bandwidth</w:t>
            </w:r>
          </w:p>
        </w:tc>
        <w:tc>
          <w:tcPr>
            <w:tcW w:w="1127" w:type="dxa"/>
            <w:tcBorders>
              <w:top w:val="single" w:sz="4" w:space="0" w:color="auto"/>
              <w:left w:val="single" w:sz="4" w:space="0" w:color="auto"/>
              <w:bottom w:val="single" w:sz="4" w:space="0" w:color="auto"/>
              <w:right w:val="single" w:sz="4" w:space="0" w:color="auto"/>
            </w:tcBorders>
          </w:tcPr>
          <w:p w14:paraId="0470A165" w14:textId="23D686EB" w:rsidR="00494619" w:rsidRPr="001E4086" w:rsidRDefault="00494619" w:rsidP="00363CB3">
            <w:r>
              <w:t>FR1</w:t>
            </w:r>
          </w:p>
        </w:tc>
        <w:tc>
          <w:tcPr>
            <w:tcW w:w="1205" w:type="dxa"/>
            <w:tcBorders>
              <w:top w:val="single" w:sz="4" w:space="0" w:color="auto"/>
              <w:left w:val="single" w:sz="4" w:space="0" w:color="auto"/>
              <w:bottom w:val="single" w:sz="4" w:space="0" w:color="auto"/>
              <w:right w:val="single" w:sz="4" w:space="0" w:color="auto"/>
            </w:tcBorders>
          </w:tcPr>
          <w:p w14:paraId="6FEC5D48" w14:textId="2ADAF185" w:rsidR="00494619" w:rsidRPr="001E4086" w:rsidRDefault="00494619" w:rsidP="00363CB3">
            <w:r>
              <w:t>A.6.6.9.X</w:t>
            </w:r>
          </w:p>
        </w:tc>
        <w:tc>
          <w:tcPr>
            <w:tcW w:w="2576" w:type="dxa"/>
            <w:tcBorders>
              <w:top w:val="single" w:sz="4" w:space="0" w:color="auto"/>
              <w:left w:val="single" w:sz="4" w:space="0" w:color="auto"/>
              <w:bottom w:val="single" w:sz="4" w:space="0" w:color="auto"/>
              <w:right w:val="single" w:sz="4" w:space="0" w:color="auto"/>
            </w:tcBorders>
          </w:tcPr>
          <w:p w14:paraId="59C378D5" w14:textId="77777777" w:rsidR="00494619" w:rsidRPr="001E4086" w:rsidRDefault="00494619" w:rsidP="00363CB3"/>
        </w:tc>
      </w:tr>
      <w:tr w:rsidR="00363CB3" w:rsidRPr="001E4086" w14:paraId="7D2D1994" w14:textId="77777777" w:rsidTr="0016480D">
        <w:tc>
          <w:tcPr>
            <w:tcW w:w="752" w:type="dxa"/>
            <w:tcBorders>
              <w:top w:val="single" w:sz="4" w:space="0" w:color="auto"/>
              <w:left w:val="single" w:sz="4" w:space="0" w:color="auto"/>
              <w:bottom w:val="single" w:sz="4" w:space="0" w:color="auto"/>
              <w:right w:val="single" w:sz="4" w:space="0" w:color="auto"/>
            </w:tcBorders>
            <w:hideMark/>
          </w:tcPr>
          <w:p w14:paraId="5FDE0405" w14:textId="77777777" w:rsidR="00363CB3" w:rsidRPr="001E4086" w:rsidRDefault="00363CB3" w:rsidP="00363CB3">
            <w:r w:rsidRPr="001E4086">
              <w:t>…</w:t>
            </w:r>
          </w:p>
        </w:tc>
        <w:tc>
          <w:tcPr>
            <w:tcW w:w="1534" w:type="dxa"/>
            <w:tcBorders>
              <w:top w:val="single" w:sz="4" w:space="0" w:color="auto"/>
              <w:left w:val="single" w:sz="4" w:space="0" w:color="auto"/>
              <w:bottom w:val="single" w:sz="4" w:space="0" w:color="auto"/>
              <w:right w:val="single" w:sz="4" w:space="0" w:color="auto"/>
            </w:tcBorders>
            <w:hideMark/>
          </w:tcPr>
          <w:p w14:paraId="634D2ABA" w14:textId="77777777" w:rsidR="00363CB3" w:rsidRPr="001E4086" w:rsidRDefault="00363CB3" w:rsidP="00363CB3">
            <w:r w:rsidRPr="001E4086">
              <w:t>…</w:t>
            </w:r>
          </w:p>
        </w:tc>
        <w:tc>
          <w:tcPr>
            <w:tcW w:w="2431" w:type="dxa"/>
            <w:tcBorders>
              <w:top w:val="single" w:sz="4" w:space="0" w:color="auto"/>
              <w:left w:val="single" w:sz="4" w:space="0" w:color="auto"/>
              <w:bottom w:val="single" w:sz="4" w:space="0" w:color="auto"/>
              <w:right w:val="single" w:sz="4" w:space="0" w:color="auto"/>
            </w:tcBorders>
          </w:tcPr>
          <w:p w14:paraId="226D0587" w14:textId="77777777" w:rsidR="00363CB3" w:rsidRPr="001E4086" w:rsidRDefault="00363CB3" w:rsidP="00363CB3"/>
        </w:tc>
        <w:tc>
          <w:tcPr>
            <w:tcW w:w="1127" w:type="dxa"/>
            <w:tcBorders>
              <w:top w:val="single" w:sz="4" w:space="0" w:color="auto"/>
              <w:left w:val="single" w:sz="4" w:space="0" w:color="auto"/>
              <w:bottom w:val="single" w:sz="4" w:space="0" w:color="auto"/>
              <w:right w:val="single" w:sz="4" w:space="0" w:color="auto"/>
            </w:tcBorders>
          </w:tcPr>
          <w:p w14:paraId="4B79CB5B" w14:textId="77777777" w:rsidR="00363CB3" w:rsidRPr="001E4086" w:rsidRDefault="00363CB3" w:rsidP="00363CB3"/>
        </w:tc>
        <w:tc>
          <w:tcPr>
            <w:tcW w:w="1205" w:type="dxa"/>
            <w:tcBorders>
              <w:top w:val="single" w:sz="4" w:space="0" w:color="auto"/>
              <w:left w:val="single" w:sz="4" w:space="0" w:color="auto"/>
              <w:bottom w:val="single" w:sz="4" w:space="0" w:color="auto"/>
              <w:right w:val="single" w:sz="4" w:space="0" w:color="auto"/>
            </w:tcBorders>
          </w:tcPr>
          <w:p w14:paraId="1A7B4E8F" w14:textId="77777777" w:rsidR="00363CB3" w:rsidRPr="001E4086" w:rsidRDefault="00363CB3" w:rsidP="00363CB3"/>
        </w:tc>
        <w:tc>
          <w:tcPr>
            <w:tcW w:w="2576" w:type="dxa"/>
            <w:tcBorders>
              <w:top w:val="single" w:sz="4" w:space="0" w:color="auto"/>
              <w:left w:val="single" w:sz="4" w:space="0" w:color="auto"/>
              <w:bottom w:val="single" w:sz="4" w:space="0" w:color="auto"/>
              <w:right w:val="single" w:sz="4" w:space="0" w:color="auto"/>
            </w:tcBorders>
          </w:tcPr>
          <w:p w14:paraId="0CE6613D" w14:textId="77777777" w:rsidR="00363CB3" w:rsidRPr="001E4086" w:rsidRDefault="00363CB3" w:rsidP="00363CB3"/>
        </w:tc>
      </w:tr>
    </w:tbl>
    <w:p w14:paraId="75A4BDA3" w14:textId="77777777" w:rsidR="001E4086" w:rsidRDefault="001E4086" w:rsidP="00F63572"/>
    <w:p w14:paraId="29FE2363" w14:textId="26419E23" w:rsidR="00511E1D" w:rsidRPr="00E043FC" w:rsidRDefault="00E043FC" w:rsidP="00F63572">
      <w:pPr>
        <w:rPr>
          <w:b/>
          <w:bCs/>
        </w:rPr>
      </w:pPr>
      <w:r w:rsidRPr="00E043FC">
        <w:rPr>
          <w:b/>
          <w:bCs/>
        </w:rPr>
        <w:t>Proposal: Endorse test cases list and work split among companies based on the table in this meeting.</w:t>
      </w:r>
    </w:p>
    <w:p w14:paraId="10F7E7EA" w14:textId="3C628F03" w:rsidR="00511E1D" w:rsidRDefault="00E043FC" w:rsidP="00F63572">
      <w:r>
        <w:t>We are supposed to complete the performance part of the item before June. 2025, according to the TU allocation. So</w:t>
      </w:r>
      <w:r w:rsidR="003A4607">
        <w:t>,</w:t>
      </w:r>
      <w:r>
        <w:t xml:space="preserve"> the plan is to endorse the test cases list and work split in this meeting and companies bring draftCR-s in April and May meeting</w:t>
      </w:r>
      <w:r w:rsidR="003A4607">
        <w:t>s</w:t>
      </w:r>
      <w:r>
        <w:t>.</w:t>
      </w:r>
    </w:p>
    <w:p w14:paraId="06B0650C" w14:textId="02891283" w:rsidR="00F01182" w:rsidRPr="00146B4F" w:rsidRDefault="00F01182" w:rsidP="00530EE0">
      <w:pPr>
        <w:pStyle w:val="Heading1"/>
      </w:pPr>
      <w:r w:rsidRPr="00146B4F">
        <w:t>Conclusion</w:t>
      </w:r>
    </w:p>
    <w:p w14:paraId="6CA9A455" w14:textId="77777777" w:rsidR="00E043FC" w:rsidRDefault="00E043FC" w:rsidP="00E043FC">
      <w:pPr>
        <w:jc w:val="both"/>
      </w:pPr>
      <w:r>
        <w:t>The performance part of the work item starts in this meeting, and in this paper, we provide analysis on the test cases list for the RRM performance requirements for less than 5MHz in Rel-19.</w:t>
      </w:r>
    </w:p>
    <w:p w14:paraId="6914D53B" w14:textId="77F23E7F" w:rsidR="00E043FC" w:rsidRDefault="00E043FC" w:rsidP="00E043FC">
      <w:pPr>
        <w:rPr>
          <w:b/>
          <w:bCs/>
        </w:rPr>
      </w:pPr>
      <w:r w:rsidRPr="00E043FC">
        <w:rPr>
          <w:b/>
          <w:bCs/>
        </w:rPr>
        <w:t>Proposal: Endorse test cases list and work split among companies based on the table in this meeting.</w:t>
      </w:r>
    </w:p>
    <w:p w14:paraId="028694FD" w14:textId="77777777" w:rsidR="00E043FC" w:rsidRPr="001E4086" w:rsidRDefault="00E043FC" w:rsidP="00E043FC">
      <w:pPr>
        <w:rPr>
          <w:b/>
          <w:lang w:val="x-none"/>
        </w:rPr>
      </w:pPr>
      <w:r w:rsidRPr="001E4086">
        <w:rPr>
          <w:b/>
          <w:lang w:val="x-none"/>
        </w:rPr>
        <w:t xml:space="preserve">Table </w:t>
      </w:r>
      <w:r w:rsidRPr="001E4086">
        <w:rPr>
          <w:b/>
          <w:lang w:val="x-none"/>
        </w:rPr>
        <w:fldChar w:fldCharType="begin"/>
      </w:r>
      <w:r w:rsidRPr="001E4086">
        <w:rPr>
          <w:b/>
          <w:lang w:val="x-none"/>
        </w:rPr>
        <w:instrText xml:space="preserve"> SEQ Table \* ARABIC </w:instrText>
      </w:r>
      <w:r w:rsidRPr="001E4086">
        <w:rPr>
          <w:b/>
          <w:lang w:val="x-none"/>
        </w:rPr>
        <w:fldChar w:fldCharType="separate"/>
      </w:r>
      <w:r w:rsidRPr="001E4086">
        <w:rPr>
          <w:b/>
          <w:lang w:val="x-none"/>
        </w:rPr>
        <w:t>1</w:t>
      </w:r>
      <w:r w:rsidRPr="001E4086">
        <w:fldChar w:fldCharType="end"/>
      </w:r>
      <w:r w:rsidRPr="001E4086">
        <w:rPr>
          <w:b/>
          <w:lang w:val="en-US"/>
        </w:rPr>
        <w:t xml:space="preserve"> Test cases list for </w:t>
      </w:r>
      <w:r>
        <w:rPr>
          <w:b/>
          <w:lang w:val="en-US"/>
        </w:rPr>
        <w:t>less than 5MHz CA/DC</w:t>
      </w:r>
    </w:p>
    <w:tbl>
      <w:tblPr>
        <w:tblStyle w:val="TableGrid"/>
        <w:tblW w:w="9625" w:type="dxa"/>
        <w:tblLook w:val="04A0" w:firstRow="1" w:lastRow="0" w:firstColumn="1" w:lastColumn="0" w:noHBand="0" w:noVBand="1"/>
      </w:tblPr>
      <w:tblGrid>
        <w:gridCol w:w="752"/>
        <w:gridCol w:w="1534"/>
        <w:gridCol w:w="2431"/>
        <w:gridCol w:w="1127"/>
        <w:gridCol w:w="1205"/>
        <w:gridCol w:w="2576"/>
      </w:tblGrid>
      <w:tr w:rsidR="00E043FC" w:rsidRPr="001E4086" w14:paraId="04617DBB" w14:textId="77777777" w:rsidTr="00ED30A1">
        <w:tc>
          <w:tcPr>
            <w:tcW w:w="752" w:type="dxa"/>
            <w:tcBorders>
              <w:top w:val="single" w:sz="4" w:space="0" w:color="auto"/>
              <w:left w:val="single" w:sz="4" w:space="0" w:color="auto"/>
              <w:bottom w:val="single" w:sz="4" w:space="0" w:color="auto"/>
              <w:right w:val="single" w:sz="4" w:space="0" w:color="auto"/>
            </w:tcBorders>
            <w:hideMark/>
          </w:tcPr>
          <w:p w14:paraId="000E5AA6" w14:textId="77777777" w:rsidR="00E043FC" w:rsidRPr="001E4086" w:rsidRDefault="00E043FC" w:rsidP="00ED30A1">
            <w:pPr>
              <w:rPr>
                <w:b/>
                <w:bCs/>
              </w:rPr>
            </w:pPr>
            <w:r w:rsidRPr="001E4086">
              <w:rPr>
                <w:b/>
                <w:bCs/>
              </w:rPr>
              <w:t>No.</w:t>
            </w:r>
          </w:p>
        </w:tc>
        <w:tc>
          <w:tcPr>
            <w:tcW w:w="1534" w:type="dxa"/>
            <w:tcBorders>
              <w:top w:val="single" w:sz="4" w:space="0" w:color="auto"/>
              <w:left w:val="single" w:sz="4" w:space="0" w:color="auto"/>
              <w:bottom w:val="single" w:sz="4" w:space="0" w:color="auto"/>
              <w:right w:val="single" w:sz="4" w:space="0" w:color="auto"/>
            </w:tcBorders>
            <w:hideMark/>
          </w:tcPr>
          <w:p w14:paraId="41B83047" w14:textId="77777777" w:rsidR="00E043FC" w:rsidRPr="001E4086" w:rsidRDefault="00E043FC" w:rsidP="00ED30A1">
            <w:pPr>
              <w:rPr>
                <w:b/>
                <w:bCs/>
              </w:rPr>
            </w:pPr>
            <w:r w:rsidRPr="001E4086">
              <w:rPr>
                <w:b/>
                <w:bCs/>
              </w:rPr>
              <w:t>Item of core requirements</w:t>
            </w:r>
          </w:p>
        </w:tc>
        <w:tc>
          <w:tcPr>
            <w:tcW w:w="2431" w:type="dxa"/>
            <w:tcBorders>
              <w:top w:val="single" w:sz="4" w:space="0" w:color="auto"/>
              <w:left w:val="single" w:sz="4" w:space="0" w:color="auto"/>
              <w:bottom w:val="single" w:sz="4" w:space="0" w:color="auto"/>
              <w:right w:val="single" w:sz="4" w:space="0" w:color="auto"/>
            </w:tcBorders>
            <w:hideMark/>
          </w:tcPr>
          <w:p w14:paraId="5220F771" w14:textId="77777777" w:rsidR="00E043FC" w:rsidRPr="001E4086" w:rsidRDefault="00E043FC" w:rsidP="00ED30A1">
            <w:pPr>
              <w:rPr>
                <w:b/>
                <w:bCs/>
              </w:rPr>
            </w:pPr>
            <w:r w:rsidRPr="001E4086">
              <w:rPr>
                <w:b/>
                <w:bCs/>
              </w:rPr>
              <w:t>Type of test cases</w:t>
            </w:r>
          </w:p>
        </w:tc>
        <w:tc>
          <w:tcPr>
            <w:tcW w:w="1127" w:type="dxa"/>
            <w:tcBorders>
              <w:top w:val="single" w:sz="4" w:space="0" w:color="auto"/>
              <w:left w:val="single" w:sz="4" w:space="0" w:color="auto"/>
              <w:bottom w:val="single" w:sz="4" w:space="0" w:color="auto"/>
              <w:right w:val="single" w:sz="4" w:space="0" w:color="auto"/>
            </w:tcBorders>
            <w:hideMark/>
          </w:tcPr>
          <w:p w14:paraId="55C18949" w14:textId="77777777" w:rsidR="00E043FC" w:rsidRPr="001E4086" w:rsidRDefault="00E043FC" w:rsidP="00ED30A1">
            <w:pPr>
              <w:rPr>
                <w:b/>
                <w:bCs/>
              </w:rPr>
            </w:pPr>
            <w:r w:rsidRPr="001E4086">
              <w:rPr>
                <w:b/>
                <w:bCs/>
              </w:rPr>
              <w:t>Frequency range of serving cell</w:t>
            </w:r>
            <w:r>
              <w:rPr>
                <w:b/>
                <w:bCs/>
              </w:rPr>
              <w:t>s</w:t>
            </w:r>
          </w:p>
        </w:tc>
        <w:tc>
          <w:tcPr>
            <w:tcW w:w="1205" w:type="dxa"/>
            <w:tcBorders>
              <w:top w:val="single" w:sz="4" w:space="0" w:color="auto"/>
              <w:left w:val="single" w:sz="4" w:space="0" w:color="auto"/>
              <w:bottom w:val="single" w:sz="4" w:space="0" w:color="auto"/>
              <w:right w:val="single" w:sz="4" w:space="0" w:color="auto"/>
            </w:tcBorders>
            <w:hideMark/>
          </w:tcPr>
          <w:p w14:paraId="7CBC8A2F" w14:textId="77777777" w:rsidR="00E043FC" w:rsidRPr="001E4086" w:rsidRDefault="00E043FC" w:rsidP="00ED30A1">
            <w:pPr>
              <w:rPr>
                <w:b/>
                <w:bCs/>
              </w:rPr>
            </w:pPr>
            <w:r w:rsidRPr="001E4086">
              <w:rPr>
                <w:b/>
                <w:bCs/>
              </w:rPr>
              <w:t>Subclause</w:t>
            </w:r>
          </w:p>
        </w:tc>
        <w:tc>
          <w:tcPr>
            <w:tcW w:w="2576" w:type="dxa"/>
            <w:tcBorders>
              <w:top w:val="single" w:sz="4" w:space="0" w:color="auto"/>
              <w:left w:val="single" w:sz="4" w:space="0" w:color="auto"/>
              <w:bottom w:val="single" w:sz="4" w:space="0" w:color="auto"/>
              <w:right w:val="single" w:sz="4" w:space="0" w:color="auto"/>
            </w:tcBorders>
            <w:hideMark/>
          </w:tcPr>
          <w:p w14:paraId="680E3704" w14:textId="77777777" w:rsidR="00E043FC" w:rsidRPr="001E4086" w:rsidRDefault="00E043FC" w:rsidP="00ED30A1">
            <w:pPr>
              <w:rPr>
                <w:b/>
                <w:bCs/>
              </w:rPr>
            </w:pPr>
            <w:r w:rsidRPr="001E4086">
              <w:rPr>
                <w:b/>
                <w:bCs/>
              </w:rPr>
              <w:t>Note</w:t>
            </w:r>
          </w:p>
        </w:tc>
      </w:tr>
      <w:tr w:rsidR="00E043FC" w:rsidRPr="001E4086" w14:paraId="2E85413C" w14:textId="77777777" w:rsidTr="00ED30A1">
        <w:tc>
          <w:tcPr>
            <w:tcW w:w="752" w:type="dxa"/>
            <w:tcBorders>
              <w:top w:val="single" w:sz="4" w:space="0" w:color="auto"/>
              <w:left w:val="single" w:sz="4" w:space="0" w:color="auto"/>
              <w:bottom w:val="single" w:sz="4" w:space="0" w:color="auto"/>
              <w:right w:val="single" w:sz="4" w:space="0" w:color="auto"/>
            </w:tcBorders>
            <w:hideMark/>
          </w:tcPr>
          <w:p w14:paraId="2B212A47" w14:textId="77777777" w:rsidR="00E043FC" w:rsidRPr="001E4086" w:rsidRDefault="00E043FC" w:rsidP="00ED30A1">
            <w:r w:rsidRPr="001E4086">
              <w:t>1-1</w:t>
            </w:r>
          </w:p>
        </w:tc>
        <w:tc>
          <w:tcPr>
            <w:tcW w:w="1534" w:type="dxa"/>
            <w:vMerge w:val="restart"/>
            <w:tcBorders>
              <w:top w:val="single" w:sz="4" w:space="0" w:color="auto"/>
              <w:left w:val="single" w:sz="4" w:space="0" w:color="auto"/>
              <w:right w:val="single" w:sz="4" w:space="0" w:color="auto"/>
            </w:tcBorders>
            <w:hideMark/>
          </w:tcPr>
          <w:p w14:paraId="325FBA3D" w14:textId="77777777" w:rsidR="00E043FC" w:rsidRPr="001E4086" w:rsidRDefault="00E043FC" w:rsidP="00ED30A1">
            <w:r>
              <w:t>SCell activation delay</w:t>
            </w:r>
          </w:p>
          <w:p w14:paraId="1D7884D6" w14:textId="77777777" w:rsidR="00E043FC" w:rsidRPr="001E4086" w:rsidRDefault="00E043FC" w:rsidP="00ED30A1"/>
        </w:tc>
        <w:tc>
          <w:tcPr>
            <w:tcW w:w="2431" w:type="dxa"/>
            <w:vMerge w:val="restart"/>
            <w:tcBorders>
              <w:top w:val="single" w:sz="4" w:space="0" w:color="auto"/>
              <w:left w:val="single" w:sz="4" w:space="0" w:color="auto"/>
              <w:right w:val="single" w:sz="4" w:space="0" w:color="auto"/>
            </w:tcBorders>
            <w:hideMark/>
          </w:tcPr>
          <w:p w14:paraId="338CD4F1" w14:textId="77777777" w:rsidR="00E043FC" w:rsidRPr="001E4086" w:rsidRDefault="00E043FC" w:rsidP="00ED30A1">
            <w:r>
              <w:t>SCell activation and deactivation of SCell is with 12 PRB SSB bandwidth</w:t>
            </w:r>
          </w:p>
        </w:tc>
        <w:tc>
          <w:tcPr>
            <w:tcW w:w="1127" w:type="dxa"/>
            <w:tcBorders>
              <w:top w:val="single" w:sz="4" w:space="0" w:color="auto"/>
              <w:left w:val="single" w:sz="4" w:space="0" w:color="auto"/>
              <w:bottom w:val="single" w:sz="4" w:space="0" w:color="auto"/>
              <w:right w:val="single" w:sz="4" w:space="0" w:color="auto"/>
            </w:tcBorders>
            <w:hideMark/>
          </w:tcPr>
          <w:p w14:paraId="3CD1FB2A" w14:textId="77777777" w:rsidR="00E043FC" w:rsidRPr="001E4086" w:rsidRDefault="00E043FC" w:rsidP="00ED30A1">
            <w:r w:rsidRPr="001E4086">
              <w:t>FR</w:t>
            </w:r>
            <w:r>
              <w:t>1</w:t>
            </w:r>
          </w:p>
        </w:tc>
        <w:tc>
          <w:tcPr>
            <w:tcW w:w="1205" w:type="dxa"/>
            <w:tcBorders>
              <w:top w:val="single" w:sz="4" w:space="0" w:color="auto"/>
              <w:left w:val="single" w:sz="4" w:space="0" w:color="auto"/>
              <w:bottom w:val="single" w:sz="4" w:space="0" w:color="auto"/>
              <w:right w:val="single" w:sz="4" w:space="0" w:color="auto"/>
            </w:tcBorders>
            <w:hideMark/>
          </w:tcPr>
          <w:p w14:paraId="5E9D5D63" w14:textId="77777777" w:rsidR="00E043FC" w:rsidRPr="001E4086" w:rsidRDefault="00E043FC" w:rsidP="00ED30A1">
            <w:r w:rsidRPr="001E4086">
              <w:t>A.</w:t>
            </w:r>
            <w:r>
              <w:t>6.5.3</w:t>
            </w:r>
            <w:r w:rsidRPr="001E4086">
              <w:t>.X</w:t>
            </w:r>
            <w:r>
              <w:t>1</w:t>
            </w:r>
          </w:p>
        </w:tc>
        <w:tc>
          <w:tcPr>
            <w:tcW w:w="2576" w:type="dxa"/>
            <w:tcBorders>
              <w:top w:val="single" w:sz="4" w:space="0" w:color="auto"/>
              <w:left w:val="single" w:sz="4" w:space="0" w:color="auto"/>
              <w:bottom w:val="single" w:sz="4" w:space="0" w:color="auto"/>
              <w:right w:val="single" w:sz="4" w:space="0" w:color="auto"/>
            </w:tcBorders>
          </w:tcPr>
          <w:p w14:paraId="561484B7" w14:textId="77777777" w:rsidR="00E043FC" w:rsidRDefault="00E043FC" w:rsidP="00ED30A1">
            <w:r>
              <w:t>Discussion is needed on the SCell parameters</w:t>
            </w:r>
          </w:p>
          <w:p w14:paraId="6C3453F1" w14:textId="77777777" w:rsidR="00E043FC" w:rsidRPr="001E4086" w:rsidRDefault="00E043FC" w:rsidP="00ED30A1">
            <w:r>
              <w:t>((un)known, DRX cycle, measCycle)</w:t>
            </w:r>
          </w:p>
        </w:tc>
      </w:tr>
      <w:tr w:rsidR="00E043FC" w:rsidRPr="001E4086" w14:paraId="6EB3F491" w14:textId="77777777" w:rsidTr="00ED30A1">
        <w:tc>
          <w:tcPr>
            <w:tcW w:w="752" w:type="dxa"/>
            <w:tcBorders>
              <w:top w:val="single" w:sz="4" w:space="0" w:color="auto"/>
              <w:left w:val="single" w:sz="4" w:space="0" w:color="auto"/>
              <w:bottom w:val="single" w:sz="4" w:space="0" w:color="auto"/>
              <w:right w:val="single" w:sz="4" w:space="0" w:color="auto"/>
            </w:tcBorders>
          </w:tcPr>
          <w:p w14:paraId="492457DD" w14:textId="77777777" w:rsidR="00E043FC" w:rsidRDefault="00E043FC" w:rsidP="00ED30A1">
            <w:r>
              <w:t>1-2</w:t>
            </w:r>
          </w:p>
          <w:p w14:paraId="124B948D" w14:textId="77777777" w:rsidR="00E043FC" w:rsidRPr="001E4086" w:rsidRDefault="00E043FC" w:rsidP="00ED30A1">
            <w:r>
              <w:t>…</w:t>
            </w:r>
          </w:p>
        </w:tc>
        <w:tc>
          <w:tcPr>
            <w:tcW w:w="1534" w:type="dxa"/>
            <w:vMerge/>
            <w:tcBorders>
              <w:left w:val="single" w:sz="4" w:space="0" w:color="auto"/>
              <w:bottom w:val="single" w:sz="4" w:space="0" w:color="auto"/>
              <w:right w:val="single" w:sz="4" w:space="0" w:color="auto"/>
            </w:tcBorders>
          </w:tcPr>
          <w:p w14:paraId="788EA1D6" w14:textId="77777777" w:rsidR="00E043FC" w:rsidRDefault="00E043FC" w:rsidP="00ED30A1"/>
        </w:tc>
        <w:tc>
          <w:tcPr>
            <w:tcW w:w="2431" w:type="dxa"/>
            <w:vMerge/>
            <w:tcBorders>
              <w:left w:val="single" w:sz="4" w:space="0" w:color="auto"/>
              <w:bottom w:val="single" w:sz="4" w:space="0" w:color="auto"/>
              <w:right w:val="single" w:sz="4" w:space="0" w:color="auto"/>
            </w:tcBorders>
          </w:tcPr>
          <w:p w14:paraId="12E38CED" w14:textId="77777777" w:rsidR="00E043FC" w:rsidRDefault="00E043FC" w:rsidP="00ED30A1"/>
        </w:tc>
        <w:tc>
          <w:tcPr>
            <w:tcW w:w="1127" w:type="dxa"/>
            <w:tcBorders>
              <w:top w:val="single" w:sz="4" w:space="0" w:color="auto"/>
              <w:left w:val="single" w:sz="4" w:space="0" w:color="auto"/>
              <w:bottom w:val="single" w:sz="4" w:space="0" w:color="auto"/>
              <w:right w:val="single" w:sz="4" w:space="0" w:color="auto"/>
            </w:tcBorders>
          </w:tcPr>
          <w:p w14:paraId="3EA20F14" w14:textId="77777777" w:rsidR="00E043FC" w:rsidRPr="001E4086" w:rsidRDefault="00E043FC" w:rsidP="00ED30A1">
            <w:r>
              <w:t>FR1</w:t>
            </w:r>
          </w:p>
        </w:tc>
        <w:tc>
          <w:tcPr>
            <w:tcW w:w="1205" w:type="dxa"/>
            <w:tcBorders>
              <w:top w:val="single" w:sz="4" w:space="0" w:color="auto"/>
              <w:left w:val="single" w:sz="4" w:space="0" w:color="auto"/>
              <w:bottom w:val="single" w:sz="4" w:space="0" w:color="auto"/>
              <w:right w:val="single" w:sz="4" w:space="0" w:color="auto"/>
            </w:tcBorders>
          </w:tcPr>
          <w:p w14:paraId="6A2947D5" w14:textId="77777777" w:rsidR="00E043FC" w:rsidRPr="001E4086" w:rsidRDefault="00E043FC" w:rsidP="00ED30A1">
            <w:r>
              <w:t>A.6.5.3.X2</w:t>
            </w:r>
          </w:p>
        </w:tc>
        <w:tc>
          <w:tcPr>
            <w:tcW w:w="2576" w:type="dxa"/>
            <w:tcBorders>
              <w:top w:val="single" w:sz="4" w:space="0" w:color="auto"/>
              <w:left w:val="single" w:sz="4" w:space="0" w:color="auto"/>
              <w:bottom w:val="single" w:sz="4" w:space="0" w:color="auto"/>
              <w:right w:val="single" w:sz="4" w:space="0" w:color="auto"/>
            </w:tcBorders>
          </w:tcPr>
          <w:p w14:paraId="4CB5A0DA" w14:textId="77777777" w:rsidR="00E043FC" w:rsidRDefault="00E043FC" w:rsidP="00ED30A1">
            <w:r>
              <w:t>Pending discussion on SCell parameters</w:t>
            </w:r>
          </w:p>
          <w:p w14:paraId="6EE8A94D" w14:textId="77777777" w:rsidR="00E043FC" w:rsidRDefault="00E043FC" w:rsidP="00ED30A1">
            <w:r>
              <w:t>……</w:t>
            </w:r>
          </w:p>
        </w:tc>
      </w:tr>
      <w:tr w:rsidR="00E043FC" w:rsidRPr="001E4086" w14:paraId="277DF507" w14:textId="77777777" w:rsidTr="00ED30A1">
        <w:tc>
          <w:tcPr>
            <w:tcW w:w="752" w:type="dxa"/>
            <w:tcBorders>
              <w:top w:val="single" w:sz="4" w:space="0" w:color="auto"/>
              <w:left w:val="single" w:sz="4" w:space="0" w:color="auto"/>
              <w:bottom w:val="single" w:sz="4" w:space="0" w:color="auto"/>
              <w:right w:val="single" w:sz="4" w:space="0" w:color="auto"/>
            </w:tcBorders>
            <w:hideMark/>
          </w:tcPr>
          <w:p w14:paraId="08BA59C9" w14:textId="77777777" w:rsidR="00E043FC" w:rsidRPr="001E4086" w:rsidRDefault="00E043FC" w:rsidP="00ED30A1">
            <w:r>
              <w:t>2</w:t>
            </w:r>
            <w:r w:rsidRPr="001E4086">
              <w:t>-</w:t>
            </w:r>
            <w:r>
              <w:t>1</w:t>
            </w:r>
          </w:p>
        </w:tc>
        <w:tc>
          <w:tcPr>
            <w:tcW w:w="1534" w:type="dxa"/>
            <w:vMerge w:val="restart"/>
            <w:tcBorders>
              <w:top w:val="single" w:sz="4" w:space="0" w:color="auto"/>
              <w:left w:val="single" w:sz="4" w:space="0" w:color="auto"/>
              <w:right w:val="single" w:sz="4" w:space="0" w:color="auto"/>
            </w:tcBorders>
            <w:hideMark/>
          </w:tcPr>
          <w:p w14:paraId="70133847" w14:textId="77777777" w:rsidR="00E043FC" w:rsidRPr="001E4086" w:rsidRDefault="00E043FC" w:rsidP="00ED30A1">
            <w:r>
              <w:t xml:space="preserve">((Subsequent) Conditional) PSCell </w:t>
            </w:r>
            <w:r>
              <w:lastRenderedPageBreak/>
              <w:t>addition/change delay</w:t>
            </w:r>
          </w:p>
        </w:tc>
        <w:tc>
          <w:tcPr>
            <w:tcW w:w="2431" w:type="dxa"/>
            <w:tcBorders>
              <w:top w:val="single" w:sz="4" w:space="0" w:color="auto"/>
              <w:left w:val="single" w:sz="4" w:space="0" w:color="auto"/>
              <w:bottom w:val="single" w:sz="4" w:space="0" w:color="auto"/>
              <w:right w:val="single" w:sz="4" w:space="0" w:color="auto"/>
            </w:tcBorders>
            <w:hideMark/>
          </w:tcPr>
          <w:p w14:paraId="2C62E7D7" w14:textId="77777777" w:rsidR="00E043FC" w:rsidRPr="001E4086" w:rsidRDefault="00E043FC" w:rsidP="00ED30A1">
            <w:r>
              <w:lastRenderedPageBreak/>
              <w:t xml:space="preserve">Addition and release delay of PSCell with 12 PRB SSB bandwidth </w:t>
            </w:r>
          </w:p>
        </w:tc>
        <w:tc>
          <w:tcPr>
            <w:tcW w:w="1127" w:type="dxa"/>
            <w:tcBorders>
              <w:top w:val="single" w:sz="4" w:space="0" w:color="auto"/>
              <w:left w:val="single" w:sz="4" w:space="0" w:color="auto"/>
              <w:bottom w:val="single" w:sz="4" w:space="0" w:color="auto"/>
              <w:right w:val="single" w:sz="4" w:space="0" w:color="auto"/>
            </w:tcBorders>
            <w:hideMark/>
          </w:tcPr>
          <w:p w14:paraId="6964FA3F" w14:textId="77777777" w:rsidR="00E043FC" w:rsidRPr="001E4086" w:rsidRDefault="00E043FC" w:rsidP="00ED30A1">
            <w:r w:rsidRPr="001E4086">
              <w:t>FR</w:t>
            </w:r>
            <w:r>
              <w:t>1</w:t>
            </w:r>
          </w:p>
        </w:tc>
        <w:tc>
          <w:tcPr>
            <w:tcW w:w="1205" w:type="dxa"/>
            <w:tcBorders>
              <w:top w:val="single" w:sz="4" w:space="0" w:color="auto"/>
              <w:left w:val="single" w:sz="4" w:space="0" w:color="auto"/>
              <w:bottom w:val="single" w:sz="4" w:space="0" w:color="auto"/>
              <w:right w:val="single" w:sz="4" w:space="0" w:color="auto"/>
            </w:tcBorders>
            <w:hideMark/>
          </w:tcPr>
          <w:p w14:paraId="61E1263D" w14:textId="77777777" w:rsidR="00E043FC" w:rsidRPr="001E4086" w:rsidRDefault="00E043FC" w:rsidP="00ED30A1">
            <w:r w:rsidRPr="001E4086">
              <w:t>A.</w:t>
            </w:r>
            <w:r>
              <w:t>6.5.11</w:t>
            </w:r>
            <w:r w:rsidRPr="001E4086">
              <w:t>.X</w:t>
            </w:r>
          </w:p>
        </w:tc>
        <w:tc>
          <w:tcPr>
            <w:tcW w:w="2576" w:type="dxa"/>
            <w:tcBorders>
              <w:top w:val="single" w:sz="4" w:space="0" w:color="auto"/>
              <w:left w:val="single" w:sz="4" w:space="0" w:color="auto"/>
              <w:bottom w:val="single" w:sz="4" w:space="0" w:color="auto"/>
              <w:right w:val="single" w:sz="4" w:space="0" w:color="auto"/>
            </w:tcBorders>
          </w:tcPr>
          <w:p w14:paraId="1584ECD2" w14:textId="77777777" w:rsidR="00E043FC" w:rsidRPr="001E4086" w:rsidRDefault="00E043FC" w:rsidP="00ED30A1"/>
        </w:tc>
      </w:tr>
      <w:tr w:rsidR="00E043FC" w:rsidRPr="001E4086" w14:paraId="1DA03BE0" w14:textId="77777777" w:rsidTr="00ED30A1">
        <w:tc>
          <w:tcPr>
            <w:tcW w:w="752" w:type="dxa"/>
            <w:tcBorders>
              <w:top w:val="single" w:sz="4" w:space="0" w:color="auto"/>
              <w:left w:val="single" w:sz="4" w:space="0" w:color="auto"/>
              <w:bottom w:val="single" w:sz="4" w:space="0" w:color="auto"/>
              <w:right w:val="single" w:sz="4" w:space="0" w:color="auto"/>
            </w:tcBorders>
          </w:tcPr>
          <w:p w14:paraId="262DE4FC" w14:textId="77777777" w:rsidR="00E043FC" w:rsidRDefault="00E043FC" w:rsidP="00ED30A1">
            <w:r>
              <w:lastRenderedPageBreak/>
              <w:t>2-2</w:t>
            </w:r>
          </w:p>
        </w:tc>
        <w:tc>
          <w:tcPr>
            <w:tcW w:w="1534" w:type="dxa"/>
            <w:vMerge/>
            <w:tcBorders>
              <w:left w:val="single" w:sz="4" w:space="0" w:color="auto"/>
              <w:right w:val="single" w:sz="4" w:space="0" w:color="auto"/>
            </w:tcBorders>
          </w:tcPr>
          <w:p w14:paraId="49B67069" w14:textId="77777777" w:rsidR="00E043FC" w:rsidRDefault="00E043FC" w:rsidP="00ED30A1"/>
        </w:tc>
        <w:tc>
          <w:tcPr>
            <w:tcW w:w="2431" w:type="dxa"/>
            <w:tcBorders>
              <w:top w:val="single" w:sz="4" w:space="0" w:color="auto"/>
              <w:left w:val="single" w:sz="4" w:space="0" w:color="auto"/>
              <w:bottom w:val="single" w:sz="4" w:space="0" w:color="auto"/>
              <w:right w:val="single" w:sz="4" w:space="0" w:color="auto"/>
            </w:tcBorders>
          </w:tcPr>
          <w:p w14:paraId="77035651" w14:textId="77777777" w:rsidR="00E043FC" w:rsidRPr="001E4086" w:rsidRDefault="00E043FC" w:rsidP="00ED30A1">
            <w:r>
              <w:t>Intra-frequency subsequent CPA to PSCell with 12 PRB SSB bandwidth</w:t>
            </w:r>
          </w:p>
        </w:tc>
        <w:tc>
          <w:tcPr>
            <w:tcW w:w="1127" w:type="dxa"/>
            <w:tcBorders>
              <w:top w:val="single" w:sz="4" w:space="0" w:color="auto"/>
              <w:left w:val="single" w:sz="4" w:space="0" w:color="auto"/>
              <w:bottom w:val="single" w:sz="4" w:space="0" w:color="auto"/>
              <w:right w:val="single" w:sz="4" w:space="0" w:color="auto"/>
            </w:tcBorders>
          </w:tcPr>
          <w:p w14:paraId="56134A06" w14:textId="77777777" w:rsidR="00E043FC" w:rsidRPr="001E4086" w:rsidRDefault="00E043FC" w:rsidP="00ED30A1">
            <w:r>
              <w:t>FR1</w:t>
            </w:r>
          </w:p>
        </w:tc>
        <w:tc>
          <w:tcPr>
            <w:tcW w:w="1205" w:type="dxa"/>
            <w:tcBorders>
              <w:top w:val="single" w:sz="4" w:space="0" w:color="auto"/>
              <w:left w:val="single" w:sz="4" w:space="0" w:color="auto"/>
              <w:bottom w:val="single" w:sz="4" w:space="0" w:color="auto"/>
              <w:right w:val="single" w:sz="4" w:space="0" w:color="auto"/>
            </w:tcBorders>
          </w:tcPr>
          <w:p w14:paraId="3D0BB7E6" w14:textId="77777777" w:rsidR="00E043FC" w:rsidRPr="001E4086" w:rsidRDefault="00E043FC" w:rsidP="00ED30A1">
            <w:r>
              <w:t>A.6.5.12.X1</w:t>
            </w:r>
          </w:p>
        </w:tc>
        <w:tc>
          <w:tcPr>
            <w:tcW w:w="2576" w:type="dxa"/>
            <w:tcBorders>
              <w:top w:val="single" w:sz="4" w:space="0" w:color="auto"/>
              <w:left w:val="single" w:sz="4" w:space="0" w:color="auto"/>
              <w:bottom w:val="single" w:sz="4" w:space="0" w:color="auto"/>
              <w:right w:val="single" w:sz="4" w:space="0" w:color="auto"/>
            </w:tcBorders>
          </w:tcPr>
          <w:p w14:paraId="059AC5BB" w14:textId="77777777" w:rsidR="00E043FC" w:rsidRPr="001E4086" w:rsidRDefault="00E043FC" w:rsidP="00ED30A1"/>
        </w:tc>
      </w:tr>
      <w:tr w:rsidR="00E043FC" w:rsidRPr="001E4086" w14:paraId="7AFEB26A" w14:textId="77777777" w:rsidTr="00ED30A1">
        <w:tc>
          <w:tcPr>
            <w:tcW w:w="752" w:type="dxa"/>
            <w:tcBorders>
              <w:top w:val="single" w:sz="4" w:space="0" w:color="auto"/>
              <w:left w:val="single" w:sz="4" w:space="0" w:color="auto"/>
              <w:bottom w:val="single" w:sz="4" w:space="0" w:color="auto"/>
              <w:right w:val="single" w:sz="4" w:space="0" w:color="auto"/>
            </w:tcBorders>
          </w:tcPr>
          <w:p w14:paraId="2725C8E8" w14:textId="77777777" w:rsidR="00E043FC" w:rsidRDefault="00E043FC" w:rsidP="00ED30A1">
            <w:r>
              <w:t>2-3</w:t>
            </w:r>
          </w:p>
          <w:p w14:paraId="6F993F86" w14:textId="77777777" w:rsidR="00E043FC" w:rsidRDefault="00E043FC" w:rsidP="00ED30A1">
            <w:r>
              <w:t>…</w:t>
            </w:r>
          </w:p>
        </w:tc>
        <w:tc>
          <w:tcPr>
            <w:tcW w:w="1534" w:type="dxa"/>
            <w:vMerge/>
            <w:tcBorders>
              <w:left w:val="single" w:sz="4" w:space="0" w:color="auto"/>
              <w:bottom w:val="single" w:sz="4" w:space="0" w:color="auto"/>
              <w:right w:val="single" w:sz="4" w:space="0" w:color="auto"/>
            </w:tcBorders>
          </w:tcPr>
          <w:p w14:paraId="6526F050" w14:textId="77777777" w:rsidR="00E043FC" w:rsidRDefault="00E043FC" w:rsidP="00ED30A1"/>
        </w:tc>
        <w:tc>
          <w:tcPr>
            <w:tcW w:w="2431" w:type="dxa"/>
            <w:tcBorders>
              <w:top w:val="single" w:sz="4" w:space="0" w:color="auto"/>
              <w:left w:val="single" w:sz="4" w:space="0" w:color="auto"/>
              <w:bottom w:val="single" w:sz="4" w:space="0" w:color="auto"/>
              <w:right w:val="single" w:sz="4" w:space="0" w:color="auto"/>
            </w:tcBorders>
          </w:tcPr>
          <w:p w14:paraId="21DE17FD" w14:textId="77777777" w:rsidR="00E043FC" w:rsidRPr="001E4086" w:rsidRDefault="00E043FC" w:rsidP="00ED30A1">
            <w:r>
              <w:t>CPC? Handover with PSCell?</w:t>
            </w:r>
          </w:p>
        </w:tc>
        <w:tc>
          <w:tcPr>
            <w:tcW w:w="1127" w:type="dxa"/>
            <w:tcBorders>
              <w:top w:val="single" w:sz="4" w:space="0" w:color="auto"/>
              <w:left w:val="single" w:sz="4" w:space="0" w:color="auto"/>
              <w:bottom w:val="single" w:sz="4" w:space="0" w:color="auto"/>
              <w:right w:val="single" w:sz="4" w:space="0" w:color="auto"/>
            </w:tcBorders>
          </w:tcPr>
          <w:p w14:paraId="604B001A" w14:textId="77777777" w:rsidR="00E043FC" w:rsidRPr="001E4086" w:rsidRDefault="00E043FC" w:rsidP="00ED30A1">
            <w:r>
              <w:t>FR1</w:t>
            </w:r>
          </w:p>
        </w:tc>
        <w:tc>
          <w:tcPr>
            <w:tcW w:w="1205" w:type="dxa"/>
            <w:tcBorders>
              <w:top w:val="single" w:sz="4" w:space="0" w:color="auto"/>
              <w:left w:val="single" w:sz="4" w:space="0" w:color="auto"/>
              <w:bottom w:val="single" w:sz="4" w:space="0" w:color="auto"/>
              <w:right w:val="single" w:sz="4" w:space="0" w:color="auto"/>
            </w:tcBorders>
          </w:tcPr>
          <w:p w14:paraId="384FD251" w14:textId="77777777" w:rsidR="00E043FC" w:rsidRPr="001E4086" w:rsidRDefault="00E043FC" w:rsidP="00ED30A1">
            <w:r>
              <w:t>A.6.5.12.X2</w:t>
            </w:r>
          </w:p>
        </w:tc>
        <w:tc>
          <w:tcPr>
            <w:tcW w:w="2576" w:type="dxa"/>
            <w:tcBorders>
              <w:top w:val="single" w:sz="4" w:space="0" w:color="auto"/>
              <w:left w:val="single" w:sz="4" w:space="0" w:color="auto"/>
              <w:bottom w:val="single" w:sz="4" w:space="0" w:color="auto"/>
              <w:right w:val="single" w:sz="4" w:space="0" w:color="auto"/>
            </w:tcBorders>
          </w:tcPr>
          <w:p w14:paraId="69444457" w14:textId="77777777" w:rsidR="00E043FC" w:rsidRPr="001E4086" w:rsidRDefault="00E043FC" w:rsidP="00ED30A1">
            <w:r>
              <w:t>Pending whether CPC/CHO delay is defined with test applicability</w:t>
            </w:r>
          </w:p>
        </w:tc>
      </w:tr>
      <w:tr w:rsidR="00E043FC" w:rsidRPr="001E4086" w14:paraId="36F194BE" w14:textId="77777777" w:rsidTr="00ED30A1">
        <w:tc>
          <w:tcPr>
            <w:tcW w:w="752" w:type="dxa"/>
            <w:tcBorders>
              <w:top w:val="single" w:sz="4" w:space="0" w:color="auto"/>
              <w:left w:val="single" w:sz="4" w:space="0" w:color="auto"/>
              <w:bottom w:val="single" w:sz="4" w:space="0" w:color="auto"/>
              <w:right w:val="single" w:sz="4" w:space="0" w:color="auto"/>
            </w:tcBorders>
            <w:hideMark/>
          </w:tcPr>
          <w:p w14:paraId="180F9388" w14:textId="77777777" w:rsidR="00E043FC" w:rsidRPr="001E4086" w:rsidRDefault="00E043FC" w:rsidP="00ED30A1">
            <w:r>
              <w:t>3</w:t>
            </w:r>
            <w:r w:rsidRPr="001E4086">
              <w:t>-</w:t>
            </w:r>
            <w:r>
              <w:t>1</w:t>
            </w:r>
          </w:p>
        </w:tc>
        <w:tc>
          <w:tcPr>
            <w:tcW w:w="1534" w:type="dxa"/>
            <w:vMerge w:val="restart"/>
            <w:tcBorders>
              <w:top w:val="single" w:sz="4" w:space="0" w:color="auto"/>
              <w:left w:val="single" w:sz="4" w:space="0" w:color="auto"/>
              <w:right w:val="single" w:sz="4" w:space="0" w:color="auto"/>
            </w:tcBorders>
            <w:hideMark/>
          </w:tcPr>
          <w:p w14:paraId="289B882C" w14:textId="77777777" w:rsidR="00E043FC" w:rsidRPr="001E4086" w:rsidRDefault="00E043FC" w:rsidP="00ED30A1">
            <w:r>
              <w:t>Deactivated SCell/PSCell measurements</w:t>
            </w:r>
          </w:p>
        </w:tc>
        <w:tc>
          <w:tcPr>
            <w:tcW w:w="2431" w:type="dxa"/>
            <w:tcBorders>
              <w:top w:val="single" w:sz="4" w:space="0" w:color="auto"/>
              <w:left w:val="single" w:sz="4" w:space="0" w:color="auto"/>
              <w:bottom w:val="single" w:sz="4" w:space="0" w:color="auto"/>
              <w:right w:val="single" w:sz="4" w:space="0" w:color="auto"/>
            </w:tcBorders>
            <w:hideMark/>
          </w:tcPr>
          <w:p w14:paraId="71C3C990" w14:textId="77777777" w:rsidR="00E043FC" w:rsidRPr="001E4086" w:rsidRDefault="00E043FC" w:rsidP="00ED30A1">
            <w:r w:rsidRPr="00494619">
              <w:t>SA event triggered reporting tests without gap under non-DRX with SSB index reading and 12 PRB SSB</w:t>
            </w:r>
          </w:p>
        </w:tc>
        <w:tc>
          <w:tcPr>
            <w:tcW w:w="1127" w:type="dxa"/>
            <w:tcBorders>
              <w:top w:val="single" w:sz="4" w:space="0" w:color="auto"/>
              <w:left w:val="single" w:sz="4" w:space="0" w:color="auto"/>
              <w:bottom w:val="single" w:sz="4" w:space="0" w:color="auto"/>
              <w:right w:val="single" w:sz="4" w:space="0" w:color="auto"/>
            </w:tcBorders>
            <w:hideMark/>
          </w:tcPr>
          <w:p w14:paraId="7F188162" w14:textId="77777777" w:rsidR="00E043FC" w:rsidRPr="001E4086" w:rsidRDefault="00E043FC" w:rsidP="00ED30A1">
            <w:r w:rsidRPr="001E4086">
              <w:t>FR</w:t>
            </w:r>
            <w:r>
              <w:t>1</w:t>
            </w:r>
          </w:p>
        </w:tc>
        <w:tc>
          <w:tcPr>
            <w:tcW w:w="1205" w:type="dxa"/>
            <w:tcBorders>
              <w:top w:val="single" w:sz="4" w:space="0" w:color="auto"/>
              <w:left w:val="single" w:sz="4" w:space="0" w:color="auto"/>
              <w:bottom w:val="single" w:sz="4" w:space="0" w:color="auto"/>
              <w:right w:val="single" w:sz="4" w:space="0" w:color="auto"/>
            </w:tcBorders>
            <w:hideMark/>
          </w:tcPr>
          <w:p w14:paraId="6A289857" w14:textId="77777777" w:rsidR="00E043FC" w:rsidRPr="001E4086" w:rsidRDefault="00E043FC" w:rsidP="00ED30A1">
            <w:r w:rsidRPr="001E4086">
              <w:t>A.</w:t>
            </w:r>
            <w:r>
              <w:t>6.6.1.9</w:t>
            </w:r>
          </w:p>
        </w:tc>
        <w:tc>
          <w:tcPr>
            <w:tcW w:w="2576" w:type="dxa"/>
            <w:vMerge w:val="restart"/>
            <w:tcBorders>
              <w:top w:val="single" w:sz="4" w:space="0" w:color="auto"/>
              <w:left w:val="single" w:sz="4" w:space="0" w:color="auto"/>
              <w:right w:val="single" w:sz="4" w:space="0" w:color="auto"/>
            </w:tcBorders>
          </w:tcPr>
          <w:p w14:paraId="0FBE090D" w14:textId="5D8E986F" w:rsidR="005C2211" w:rsidRDefault="005C2211" w:rsidP="00ED30A1">
            <w:r>
              <w:t>Modify existing test cases</w:t>
            </w:r>
          </w:p>
          <w:p w14:paraId="326938AB" w14:textId="30A04684" w:rsidR="00E043FC" w:rsidRPr="001E4086" w:rsidRDefault="00E043FC" w:rsidP="00ED30A1">
            <w:r>
              <w:t>Tested together with neighbour cell measurements</w:t>
            </w:r>
          </w:p>
          <w:p w14:paraId="09AFC3A7" w14:textId="77777777" w:rsidR="00E043FC" w:rsidRPr="001E4086" w:rsidRDefault="00E043FC" w:rsidP="00ED30A1"/>
        </w:tc>
      </w:tr>
      <w:tr w:rsidR="00E043FC" w:rsidRPr="001E4086" w14:paraId="3F0DC08E" w14:textId="77777777" w:rsidTr="00ED30A1">
        <w:tc>
          <w:tcPr>
            <w:tcW w:w="752" w:type="dxa"/>
            <w:tcBorders>
              <w:top w:val="single" w:sz="4" w:space="0" w:color="auto"/>
              <w:left w:val="single" w:sz="4" w:space="0" w:color="auto"/>
              <w:bottom w:val="single" w:sz="4" w:space="0" w:color="auto"/>
              <w:right w:val="single" w:sz="4" w:space="0" w:color="auto"/>
            </w:tcBorders>
          </w:tcPr>
          <w:p w14:paraId="6CE403E7" w14:textId="77777777" w:rsidR="00E043FC" w:rsidRDefault="00E043FC" w:rsidP="00ED30A1">
            <w:r>
              <w:t>3-2</w:t>
            </w:r>
          </w:p>
        </w:tc>
        <w:tc>
          <w:tcPr>
            <w:tcW w:w="1534" w:type="dxa"/>
            <w:vMerge/>
            <w:tcBorders>
              <w:left w:val="single" w:sz="4" w:space="0" w:color="auto"/>
              <w:right w:val="single" w:sz="4" w:space="0" w:color="auto"/>
            </w:tcBorders>
          </w:tcPr>
          <w:p w14:paraId="0276AEAE" w14:textId="77777777" w:rsidR="00E043FC" w:rsidRDefault="00E043FC" w:rsidP="00ED30A1"/>
        </w:tc>
        <w:tc>
          <w:tcPr>
            <w:tcW w:w="2431" w:type="dxa"/>
            <w:tcBorders>
              <w:top w:val="single" w:sz="4" w:space="0" w:color="auto"/>
              <w:left w:val="single" w:sz="4" w:space="0" w:color="auto"/>
              <w:bottom w:val="single" w:sz="4" w:space="0" w:color="auto"/>
              <w:right w:val="single" w:sz="4" w:space="0" w:color="auto"/>
            </w:tcBorders>
          </w:tcPr>
          <w:p w14:paraId="1E180322" w14:textId="77777777" w:rsidR="00E043FC" w:rsidRPr="001E4086" w:rsidRDefault="00E043FC" w:rsidP="00ED30A1">
            <w:r w:rsidRPr="00494619">
              <w:t>SA event triggered reporting tests for FR1 with 3MHz Channel Bandwidth configured without SSB time index detection when DRX is used</w:t>
            </w:r>
          </w:p>
        </w:tc>
        <w:tc>
          <w:tcPr>
            <w:tcW w:w="1127" w:type="dxa"/>
            <w:tcBorders>
              <w:top w:val="single" w:sz="4" w:space="0" w:color="auto"/>
              <w:left w:val="single" w:sz="4" w:space="0" w:color="auto"/>
              <w:bottom w:val="single" w:sz="4" w:space="0" w:color="auto"/>
              <w:right w:val="single" w:sz="4" w:space="0" w:color="auto"/>
            </w:tcBorders>
          </w:tcPr>
          <w:p w14:paraId="1A3CF27E" w14:textId="77777777" w:rsidR="00E043FC" w:rsidRPr="001E4086" w:rsidRDefault="00E043FC" w:rsidP="00ED30A1">
            <w:r>
              <w:t>FR1</w:t>
            </w:r>
          </w:p>
        </w:tc>
        <w:tc>
          <w:tcPr>
            <w:tcW w:w="1205" w:type="dxa"/>
            <w:tcBorders>
              <w:top w:val="single" w:sz="4" w:space="0" w:color="auto"/>
              <w:left w:val="single" w:sz="4" w:space="0" w:color="auto"/>
              <w:bottom w:val="single" w:sz="4" w:space="0" w:color="auto"/>
              <w:right w:val="single" w:sz="4" w:space="0" w:color="auto"/>
            </w:tcBorders>
          </w:tcPr>
          <w:p w14:paraId="2F2F8CAA" w14:textId="77777777" w:rsidR="00E043FC" w:rsidRPr="001E4086" w:rsidRDefault="00E043FC" w:rsidP="00ED30A1">
            <w:r>
              <w:t>A.6.6.2.13</w:t>
            </w:r>
          </w:p>
        </w:tc>
        <w:tc>
          <w:tcPr>
            <w:tcW w:w="2576" w:type="dxa"/>
            <w:vMerge/>
            <w:tcBorders>
              <w:left w:val="single" w:sz="4" w:space="0" w:color="auto"/>
              <w:bottom w:val="single" w:sz="4" w:space="0" w:color="auto"/>
              <w:right w:val="single" w:sz="4" w:space="0" w:color="auto"/>
            </w:tcBorders>
          </w:tcPr>
          <w:p w14:paraId="4E3414C6" w14:textId="77777777" w:rsidR="00E043FC" w:rsidRPr="001E4086" w:rsidRDefault="00E043FC" w:rsidP="00ED30A1"/>
        </w:tc>
      </w:tr>
      <w:tr w:rsidR="00E043FC" w:rsidRPr="001E4086" w14:paraId="2999C03B" w14:textId="77777777" w:rsidTr="00ED30A1">
        <w:tc>
          <w:tcPr>
            <w:tcW w:w="752" w:type="dxa"/>
            <w:tcBorders>
              <w:top w:val="single" w:sz="4" w:space="0" w:color="auto"/>
              <w:left w:val="single" w:sz="4" w:space="0" w:color="auto"/>
              <w:bottom w:val="single" w:sz="4" w:space="0" w:color="auto"/>
              <w:right w:val="single" w:sz="4" w:space="0" w:color="auto"/>
            </w:tcBorders>
          </w:tcPr>
          <w:p w14:paraId="0DA0CC26" w14:textId="77777777" w:rsidR="00E043FC" w:rsidRDefault="00E043FC" w:rsidP="00ED30A1">
            <w:r>
              <w:t>3-3</w:t>
            </w:r>
          </w:p>
        </w:tc>
        <w:tc>
          <w:tcPr>
            <w:tcW w:w="1534" w:type="dxa"/>
            <w:vMerge/>
            <w:tcBorders>
              <w:left w:val="single" w:sz="4" w:space="0" w:color="auto"/>
              <w:bottom w:val="single" w:sz="4" w:space="0" w:color="auto"/>
              <w:right w:val="single" w:sz="4" w:space="0" w:color="auto"/>
            </w:tcBorders>
          </w:tcPr>
          <w:p w14:paraId="6CC488FF" w14:textId="77777777" w:rsidR="00E043FC" w:rsidRDefault="00E043FC" w:rsidP="00ED30A1"/>
        </w:tc>
        <w:tc>
          <w:tcPr>
            <w:tcW w:w="2431" w:type="dxa"/>
            <w:tcBorders>
              <w:top w:val="single" w:sz="4" w:space="0" w:color="auto"/>
              <w:left w:val="single" w:sz="4" w:space="0" w:color="auto"/>
              <w:bottom w:val="single" w:sz="4" w:space="0" w:color="auto"/>
              <w:right w:val="single" w:sz="4" w:space="0" w:color="auto"/>
            </w:tcBorders>
          </w:tcPr>
          <w:p w14:paraId="4AC88B82" w14:textId="77777777" w:rsidR="00E043FC" w:rsidRPr="001E4086" w:rsidRDefault="00E043FC" w:rsidP="00ED30A1">
            <w:r>
              <w:t>Deactivated PSCell measurements?</w:t>
            </w:r>
          </w:p>
        </w:tc>
        <w:tc>
          <w:tcPr>
            <w:tcW w:w="1127" w:type="dxa"/>
            <w:tcBorders>
              <w:top w:val="single" w:sz="4" w:space="0" w:color="auto"/>
              <w:left w:val="single" w:sz="4" w:space="0" w:color="auto"/>
              <w:bottom w:val="single" w:sz="4" w:space="0" w:color="auto"/>
              <w:right w:val="single" w:sz="4" w:space="0" w:color="auto"/>
            </w:tcBorders>
          </w:tcPr>
          <w:p w14:paraId="0A9CD139" w14:textId="77777777" w:rsidR="00E043FC" w:rsidRPr="001E4086" w:rsidRDefault="00E043FC" w:rsidP="00ED30A1">
            <w:r>
              <w:t>FR1</w:t>
            </w:r>
          </w:p>
        </w:tc>
        <w:tc>
          <w:tcPr>
            <w:tcW w:w="1205" w:type="dxa"/>
            <w:tcBorders>
              <w:top w:val="single" w:sz="4" w:space="0" w:color="auto"/>
              <w:left w:val="single" w:sz="4" w:space="0" w:color="auto"/>
              <w:bottom w:val="single" w:sz="4" w:space="0" w:color="auto"/>
              <w:right w:val="single" w:sz="4" w:space="0" w:color="auto"/>
            </w:tcBorders>
          </w:tcPr>
          <w:p w14:paraId="3D1326C3" w14:textId="77777777" w:rsidR="00E043FC" w:rsidRPr="001E4086" w:rsidRDefault="00E043FC" w:rsidP="00ED30A1">
            <w:r>
              <w:t>TBD</w:t>
            </w:r>
          </w:p>
        </w:tc>
        <w:tc>
          <w:tcPr>
            <w:tcW w:w="2576" w:type="dxa"/>
            <w:tcBorders>
              <w:top w:val="single" w:sz="4" w:space="0" w:color="auto"/>
              <w:left w:val="single" w:sz="4" w:space="0" w:color="auto"/>
              <w:bottom w:val="single" w:sz="4" w:space="0" w:color="auto"/>
              <w:right w:val="single" w:sz="4" w:space="0" w:color="auto"/>
            </w:tcBorders>
          </w:tcPr>
          <w:p w14:paraId="22C2E361" w14:textId="77777777" w:rsidR="00E043FC" w:rsidRPr="001E4086" w:rsidRDefault="00E043FC" w:rsidP="00ED30A1">
            <w:r>
              <w:t xml:space="preserve">Pending discussion whether deactivated PSCell measurements </w:t>
            </w:r>
          </w:p>
        </w:tc>
      </w:tr>
      <w:tr w:rsidR="00E043FC" w:rsidRPr="001E4086" w14:paraId="53BB3293" w14:textId="77777777" w:rsidTr="00ED30A1">
        <w:tc>
          <w:tcPr>
            <w:tcW w:w="752" w:type="dxa"/>
            <w:tcBorders>
              <w:top w:val="single" w:sz="4" w:space="0" w:color="auto"/>
              <w:left w:val="single" w:sz="4" w:space="0" w:color="auto"/>
              <w:bottom w:val="single" w:sz="4" w:space="0" w:color="auto"/>
              <w:right w:val="single" w:sz="4" w:space="0" w:color="auto"/>
            </w:tcBorders>
          </w:tcPr>
          <w:p w14:paraId="0A704F8F" w14:textId="77777777" w:rsidR="00E043FC" w:rsidRPr="001E4086" w:rsidRDefault="00E043FC" w:rsidP="00ED30A1">
            <w:r>
              <w:t>4-1</w:t>
            </w:r>
          </w:p>
        </w:tc>
        <w:tc>
          <w:tcPr>
            <w:tcW w:w="1534" w:type="dxa"/>
            <w:tcBorders>
              <w:top w:val="single" w:sz="4" w:space="0" w:color="auto"/>
              <w:left w:val="single" w:sz="4" w:space="0" w:color="auto"/>
              <w:bottom w:val="single" w:sz="4" w:space="0" w:color="auto"/>
              <w:right w:val="single" w:sz="4" w:space="0" w:color="auto"/>
            </w:tcBorders>
          </w:tcPr>
          <w:p w14:paraId="11A8D64D" w14:textId="77777777" w:rsidR="00E043FC" w:rsidRPr="001E4086" w:rsidRDefault="00E043FC" w:rsidP="00ED30A1">
            <w:r>
              <w:t>IDLE mode CA/DC measurements</w:t>
            </w:r>
          </w:p>
        </w:tc>
        <w:tc>
          <w:tcPr>
            <w:tcW w:w="2431" w:type="dxa"/>
            <w:tcBorders>
              <w:top w:val="single" w:sz="4" w:space="0" w:color="auto"/>
              <w:left w:val="single" w:sz="4" w:space="0" w:color="auto"/>
              <w:bottom w:val="single" w:sz="4" w:space="0" w:color="auto"/>
              <w:right w:val="single" w:sz="4" w:space="0" w:color="auto"/>
            </w:tcBorders>
          </w:tcPr>
          <w:p w14:paraId="1532080A" w14:textId="77777777" w:rsidR="00E043FC" w:rsidRPr="001E4086" w:rsidRDefault="00E043FC" w:rsidP="00ED30A1">
            <w:r>
              <w:t>SA IDLE mode CA/DC measurements on target SSB with 12 PRB bandwidth</w:t>
            </w:r>
          </w:p>
        </w:tc>
        <w:tc>
          <w:tcPr>
            <w:tcW w:w="1127" w:type="dxa"/>
            <w:tcBorders>
              <w:top w:val="single" w:sz="4" w:space="0" w:color="auto"/>
              <w:left w:val="single" w:sz="4" w:space="0" w:color="auto"/>
              <w:bottom w:val="single" w:sz="4" w:space="0" w:color="auto"/>
              <w:right w:val="single" w:sz="4" w:space="0" w:color="auto"/>
            </w:tcBorders>
          </w:tcPr>
          <w:p w14:paraId="3B6B26B9" w14:textId="77777777" w:rsidR="00E043FC" w:rsidRPr="001E4086" w:rsidRDefault="00E043FC" w:rsidP="00ED30A1">
            <w:r>
              <w:t>FR1</w:t>
            </w:r>
          </w:p>
        </w:tc>
        <w:tc>
          <w:tcPr>
            <w:tcW w:w="1205" w:type="dxa"/>
            <w:tcBorders>
              <w:top w:val="single" w:sz="4" w:space="0" w:color="auto"/>
              <w:left w:val="single" w:sz="4" w:space="0" w:color="auto"/>
              <w:bottom w:val="single" w:sz="4" w:space="0" w:color="auto"/>
              <w:right w:val="single" w:sz="4" w:space="0" w:color="auto"/>
            </w:tcBorders>
          </w:tcPr>
          <w:p w14:paraId="18B95ECD" w14:textId="77777777" w:rsidR="00E043FC" w:rsidRPr="001E4086" w:rsidRDefault="00E043FC" w:rsidP="00ED30A1">
            <w:r>
              <w:t>A.6.6.9.X</w:t>
            </w:r>
          </w:p>
        </w:tc>
        <w:tc>
          <w:tcPr>
            <w:tcW w:w="2576" w:type="dxa"/>
            <w:tcBorders>
              <w:top w:val="single" w:sz="4" w:space="0" w:color="auto"/>
              <w:left w:val="single" w:sz="4" w:space="0" w:color="auto"/>
              <w:bottom w:val="single" w:sz="4" w:space="0" w:color="auto"/>
              <w:right w:val="single" w:sz="4" w:space="0" w:color="auto"/>
            </w:tcBorders>
          </w:tcPr>
          <w:p w14:paraId="1A769EEA" w14:textId="77777777" w:rsidR="00E043FC" w:rsidRPr="001E4086" w:rsidRDefault="00E043FC" w:rsidP="00ED30A1"/>
        </w:tc>
      </w:tr>
      <w:tr w:rsidR="00E043FC" w:rsidRPr="001E4086" w14:paraId="3F03E146" w14:textId="77777777" w:rsidTr="00ED30A1">
        <w:tc>
          <w:tcPr>
            <w:tcW w:w="752" w:type="dxa"/>
            <w:tcBorders>
              <w:top w:val="single" w:sz="4" w:space="0" w:color="auto"/>
              <w:left w:val="single" w:sz="4" w:space="0" w:color="auto"/>
              <w:bottom w:val="single" w:sz="4" w:space="0" w:color="auto"/>
              <w:right w:val="single" w:sz="4" w:space="0" w:color="auto"/>
            </w:tcBorders>
            <w:hideMark/>
          </w:tcPr>
          <w:p w14:paraId="4F901AC0" w14:textId="77777777" w:rsidR="00E043FC" w:rsidRPr="001E4086" w:rsidRDefault="00E043FC" w:rsidP="00ED30A1">
            <w:r w:rsidRPr="001E4086">
              <w:t>…</w:t>
            </w:r>
          </w:p>
        </w:tc>
        <w:tc>
          <w:tcPr>
            <w:tcW w:w="1534" w:type="dxa"/>
            <w:tcBorders>
              <w:top w:val="single" w:sz="4" w:space="0" w:color="auto"/>
              <w:left w:val="single" w:sz="4" w:space="0" w:color="auto"/>
              <w:bottom w:val="single" w:sz="4" w:space="0" w:color="auto"/>
              <w:right w:val="single" w:sz="4" w:space="0" w:color="auto"/>
            </w:tcBorders>
            <w:hideMark/>
          </w:tcPr>
          <w:p w14:paraId="665F206C" w14:textId="77777777" w:rsidR="00E043FC" w:rsidRPr="001E4086" w:rsidRDefault="00E043FC" w:rsidP="00ED30A1">
            <w:r w:rsidRPr="001E4086">
              <w:t>…</w:t>
            </w:r>
          </w:p>
        </w:tc>
        <w:tc>
          <w:tcPr>
            <w:tcW w:w="2431" w:type="dxa"/>
            <w:tcBorders>
              <w:top w:val="single" w:sz="4" w:space="0" w:color="auto"/>
              <w:left w:val="single" w:sz="4" w:space="0" w:color="auto"/>
              <w:bottom w:val="single" w:sz="4" w:space="0" w:color="auto"/>
              <w:right w:val="single" w:sz="4" w:space="0" w:color="auto"/>
            </w:tcBorders>
          </w:tcPr>
          <w:p w14:paraId="6A6BC5EB" w14:textId="77777777" w:rsidR="00E043FC" w:rsidRPr="001E4086" w:rsidRDefault="00E043FC" w:rsidP="00ED30A1"/>
        </w:tc>
        <w:tc>
          <w:tcPr>
            <w:tcW w:w="1127" w:type="dxa"/>
            <w:tcBorders>
              <w:top w:val="single" w:sz="4" w:space="0" w:color="auto"/>
              <w:left w:val="single" w:sz="4" w:space="0" w:color="auto"/>
              <w:bottom w:val="single" w:sz="4" w:space="0" w:color="auto"/>
              <w:right w:val="single" w:sz="4" w:space="0" w:color="auto"/>
            </w:tcBorders>
          </w:tcPr>
          <w:p w14:paraId="4394BDC9" w14:textId="77777777" w:rsidR="00E043FC" w:rsidRPr="001E4086" w:rsidRDefault="00E043FC" w:rsidP="00ED30A1"/>
        </w:tc>
        <w:tc>
          <w:tcPr>
            <w:tcW w:w="1205" w:type="dxa"/>
            <w:tcBorders>
              <w:top w:val="single" w:sz="4" w:space="0" w:color="auto"/>
              <w:left w:val="single" w:sz="4" w:space="0" w:color="auto"/>
              <w:bottom w:val="single" w:sz="4" w:space="0" w:color="auto"/>
              <w:right w:val="single" w:sz="4" w:space="0" w:color="auto"/>
            </w:tcBorders>
          </w:tcPr>
          <w:p w14:paraId="3C4193B3" w14:textId="77777777" w:rsidR="00E043FC" w:rsidRPr="001E4086" w:rsidRDefault="00E043FC" w:rsidP="00ED30A1"/>
        </w:tc>
        <w:tc>
          <w:tcPr>
            <w:tcW w:w="2576" w:type="dxa"/>
            <w:tcBorders>
              <w:top w:val="single" w:sz="4" w:space="0" w:color="auto"/>
              <w:left w:val="single" w:sz="4" w:space="0" w:color="auto"/>
              <w:bottom w:val="single" w:sz="4" w:space="0" w:color="auto"/>
              <w:right w:val="single" w:sz="4" w:space="0" w:color="auto"/>
            </w:tcBorders>
          </w:tcPr>
          <w:p w14:paraId="3ACBFF09" w14:textId="77777777" w:rsidR="00E043FC" w:rsidRPr="001E4086" w:rsidRDefault="00E043FC" w:rsidP="00ED30A1"/>
        </w:tc>
      </w:tr>
    </w:tbl>
    <w:p w14:paraId="559EBD4D" w14:textId="77777777" w:rsidR="00E043FC" w:rsidRPr="00E043FC" w:rsidRDefault="00E043FC" w:rsidP="00E043FC">
      <w:pPr>
        <w:rPr>
          <w:b/>
          <w:bCs/>
        </w:rPr>
      </w:pPr>
    </w:p>
    <w:p w14:paraId="0F869E2E" w14:textId="77777777" w:rsidR="00F01182" w:rsidRPr="00146B4F" w:rsidRDefault="00F01182" w:rsidP="00F01182">
      <w:pPr>
        <w:pStyle w:val="Heading1"/>
      </w:pPr>
      <w:r w:rsidRPr="00146B4F">
        <w:t>References</w:t>
      </w:r>
    </w:p>
    <w:p w14:paraId="440E29CC" w14:textId="4870D2B6" w:rsidR="0035238C" w:rsidRDefault="00BF434D" w:rsidP="00536CC1">
      <w:pPr>
        <w:widowControl w:val="0"/>
        <w:numPr>
          <w:ilvl w:val="0"/>
          <w:numId w:val="1"/>
        </w:numPr>
        <w:jc w:val="both"/>
      </w:pPr>
      <w:r>
        <w:t>RP-2</w:t>
      </w:r>
      <w:r w:rsidR="00D963D0">
        <w:t>43309</w:t>
      </w:r>
      <w:r w:rsidR="009F16C0">
        <w:t xml:space="preserve">, </w:t>
      </w:r>
      <w:r w:rsidR="00D963D0" w:rsidRPr="00D963D0">
        <w:t>Revised WID: NR channel BW less than 5MHz for FR1 Phase 2</w:t>
      </w:r>
      <w:r w:rsidR="000037FE">
        <w:t xml:space="preserve">, </w:t>
      </w:r>
      <w:r w:rsidR="00D963D0" w:rsidRPr="00D963D0">
        <w:t>Intel Corporation</w:t>
      </w:r>
    </w:p>
    <w:p w14:paraId="465CB4EB" w14:textId="7E9CDE48" w:rsidR="00D963D0" w:rsidRDefault="00D963D0" w:rsidP="00536CC1">
      <w:pPr>
        <w:widowControl w:val="0"/>
        <w:numPr>
          <w:ilvl w:val="0"/>
          <w:numId w:val="1"/>
        </w:numPr>
        <w:jc w:val="both"/>
      </w:pPr>
      <w:r>
        <w:t xml:space="preserve">R4-2420241, Draft Big CR for less than 5MHz RRM requirements in Rel-19, Intel Corporation, ZTE Corporation, </w:t>
      </w:r>
      <w:proofErr w:type="spellStart"/>
      <w:r>
        <w:t>Sanechips</w:t>
      </w:r>
      <w:proofErr w:type="spellEnd"/>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FAEF5" w14:textId="77777777" w:rsidR="000C28ED" w:rsidRDefault="000C28ED" w:rsidP="00F01182">
      <w:pPr>
        <w:spacing w:before="0" w:after="0"/>
      </w:pPr>
      <w:r>
        <w:separator/>
      </w:r>
    </w:p>
  </w:endnote>
  <w:endnote w:type="continuationSeparator" w:id="0">
    <w:p w14:paraId="2D889A68" w14:textId="77777777" w:rsidR="000C28ED" w:rsidRDefault="000C28ED" w:rsidP="00F01182">
      <w:pPr>
        <w:spacing w:before="0" w:after="0"/>
      </w:pPr>
      <w:r>
        <w:continuationSeparator/>
      </w:r>
    </w:p>
  </w:endnote>
  <w:endnote w:type="continuationNotice" w:id="1">
    <w:p w14:paraId="2D2ADF55" w14:textId="77777777" w:rsidR="000C28ED" w:rsidRDefault="000C28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22904" w14:textId="77777777" w:rsidR="000C28ED" w:rsidRDefault="000C28ED" w:rsidP="00F01182">
      <w:pPr>
        <w:spacing w:before="0" w:after="0"/>
      </w:pPr>
      <w:r>
        <w:separator/>
      </w:r>
    </w:p>
  </w:footnote>
  <w:footnote w:type="continuationSeparator" w:id="0">
    <w:p w14:paraId="08F9FC93" w14:textId="77777777" w:rsidR="000C28ED" w:rsidRDefault="000C28ED" w:rsidP="00F01182">
      <w:pPr>
        <w:spacing w:before="0" w:after="0"/>
      </w:pPr>
      <w:r>
        <w:continuationSeparator/>
      </w:r>
    </w:p>
  </w:footnote>
  <w:footnote w:type="continuationNotice" w:id="1">
    <w:p w14:paraId="3FFF9D49" w14:textId="77777777" w:rsidR="000C28ED" w:rsidRDefault="000C28E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8"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1"/>
  </w:num>
  <w:num w:numId="2" w16cid:durableId="1965572078">
    <w:abstractNumId w:val="8"/>
  </w:num>
  <w:num w:numId="3" w16cid:durableId="152263208">
    <w:abstractNumId w:val="9"/>
  </w:num>
  <w:num w:numId="4" w16cid:durableId="594902141">
    <w:abstractNumId w:val="5"/>
  </w:num>
  <w:num w:numId="5" w16cid:durableId="1473912115">
    <w:abstractNumId w:val="3"/>
  </w:num>
  <w:num w:numId="6" w16cid:durableId="2111199903">
    <w:abstractNumId w:val="0"/>
  </w:num>
  <w:num w:numId="7" w16cid:durableId="426733923">
    <w:abstractNumId w:val="0"/>
  </w:num>
  <w:num w:numId="8" w16cid:durableId="1070419708">
    <w:abstractNumId w:val="2"/>
  </w:num>
  <w:num w:numId="9" w16cid:durableId="895355234">
    <w:abstractNumId w:val="0"/>
  </w:num>
  <w:num w:numId="10" w16cid:durableId="28648604">
    <w:abstractNumId w:val="7"/>
  </w:num>
  <w:num w:numId="11" w16cid:durableId="2075278728">
    <w:abstractNumId w:val="4"/>
  </w:num>
  <w:num w:numId="12" w16cid:durableId="185541847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5A7"/>
    <w:rsid w:val="000139CF"/>
    <w:rsid w:val="000170EA"/>
    <w:rsid w:val="00017A14"/>
    <w:rsid w:val="00017D70"/>
    <w:rsid w:val="00020083"/>
    <w:rsid w:val="00021794"/>
    <w:rsid w:val="000227F3"/>
    <w:rsid w:val="00022BC9"/>
    <w:rsid w:val="00022C0D"/>
    <w:rsid w:val="00023CD9"/>
    <w:rsid w:val="000251B1"/>
    <w:rsid w:val="0002538D"/>
    <w:rsid w:val="00025ABE"/>
    <w:rsid w:val="00025E48"/>
    <w:rsid w:val="00030E5B"/>
    <w:rsid w:val="00032E03"/>
    <w:rsid w:val="000340DF"/>
    <w:rsid w:val="00036272"/>
    <w:rsid w:val="000406AD"/>
    <w:rsid w:val="00040C74"/>
    <w:rsid w:val="0004199B"/>
    <w:rsid w:val="00043C34"/>
    <w:rsid w:val="00044068"/>
    <w:rsid w:val="00045451"/>
    <w:rsid w:val="0004566A"/>
    <w:rsid w:val="00051A28"/>
    <w:rsid w:val="0005361C"/>
    <w:rsid w:val="00054310"/>
    <w:rsid w:val="0005647D"/>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5052"/>
    <w:rsid w:val="000A115B"/>
    <w:rsid w:val="000A2FFB"/>
    <w:rsid w:val="000A3BD7"/>
    <w:rsid w:val="000A50D0"/>
    <w:rsid w:val="000A5D04"/>
    <w:rsid w:val="000A7415"/>
    <w:rsid w:val="000A7F24"/>
    <w:rsid w:val="000A7FA8"/>
    <w:rsid w:val="000B0076"/>
    <w:rsid w:val="000B0577"/>
    <w:rsid w:val="000B0BF2"/>
    <w:rsid w:val="000B2FF1"/>
    <w:rsid w:val="000B3D16"/>
    <w:rsid w:val="000B5EF9"/>
    <w:rsid w:val="000B7484"/>
    <w:rsid w:val="000B751F"/>
    <w:rsid w:val="000C28ED"/>
    <w:rsid w:val="000C3C28"/>
    <w:rsid w:val="000C5036"/>
    <w:rsid w:val="000C591A"/>
    <w:rsid w:val="000C5A4E"/>
    <w:rsid w:val="000C7A8A"/>
    <w:rsid w:val="000C7CEA"/>
    <w:rsid w:val="000D037E"/>
    <w:rsid w:val="000D7804"/>
    <w:rsid w:val="000E1A0A"/>
    <w:rsid w:val="000E6EF7"/>
    <w:rsid w:val="000E7B3A"/>
    <w:rsid w:val="000F0FA7"/>
    <w:rsid w:val="000F38E0"/>
    <w:rsid w:val="000F423A"/>
    <w:rsid w:val="000F54CA"/>
    <w:rsid w:val="00103BF4"/>
    <w:rsid w:val="001040B8"/>
    <w:rsid w:val="00106A95"/>
    <w:rsid w:val="00107875"/>
    <w:rsid w:val="00107AE1"/>
    <w:rsid w:val="00107FC5"/>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480D"/>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48B"/>
    <w:rsid w:val="0018463B"/>
    <w:rsid w:val="00185B35"/>
    <w:rsid w:val="00185EBB"/>
    <w:rsid w:val="0018602E"/>
    <w:rsid w:val="00190898"/>
    <w:rsid w:val="00191599"/>
    <w:rsid w:val="00191E1E"/>
    <w:rsid w:val="00193306"/>
    <w:rsid w:val="001936BF"/>
    <w:rsid w:val="001950E3"/>
    <w:rsid w:val="00195BE8"/>
    <w:rsid w:val="00196ACE"/>
    <w:rsid w:val="00196B63"/>
    <w:rsid w:val="001977AA"/>
    <w:rsid w:val="001A06C1"/>
    <w:rsid w:val="001A0FB7"/>
    <w:rsid w:val="001A248D"/>
    <w:rsid w:val="001A5351"/>
    <w:rsid w:val="001A5B5A"/>
    <w:rsid w:val="001A6163"/>
    <w:rsid w:val="001A63FD"/>
    <w:rsid w:val="001B0D59"/>
    <w:rsid w:val="001B170B"/>
    <w:rsid w:val="001B3914"/>
    <w:rsid w:val="001B3D65"/>
    <w:rsid w:val="001B48A4"/>
    <w:rsid w:val="001B4ADD"/>
    <w:rsid w:val="001B7857"/>
    <w:rsid w:val="001B79B4"/>
    <w:rsid w:val="001C072A"/>
    <w:rsid w:val="001C25E3"/>
    <w:rsid w:val="001C2D4A"/>
    <w:rsid w:val="001C2FC6"/>
    <w:rsid w:val="001C50C7"/>
    <w:rsid w:val="001C5DFA"/>
    <w:rsid w:val="001C6693"/>
    <w:rsid w:val="001C7338"/>
    <w:rsid w:val="001D2452"/>
    <w:rsid w:val="001D3B76"/>
    <w:rsid w:val="001D3FD8"/>
    <w:rsid w:val="001D432F"/>
    <w:rsid w:val="001D5800"/>
    <w:rsid w:val="001D7FB9"/>
    <w:rsid w:val="001E098C"/>
    <w:rsid w:val="001E124A"/>
    <w:rsid w:val="001E2A61"/>
    <w:rsid w:val="001E3FC6"/>
    <w:rsid w:val="001E408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959"/>
    <w:rsid w:val="00211DED"/>
    <w:rsid w:val="002132D0"/>
    <w:rsid w:val="00213455"/>
    <w:rsid w:val="00214101"/>
    <w:rsid w:val="0021428A"/>
    <w:rsid w:val="00214690"/>
    <w:rsid w:val="002149A4"/>
    <w:rsid w:val="002150CD"/>
    <w:rsid w:val="00216D58"/>
    <w:rsid w:val="0021791B"/>
    <w:rsid w:val="00217D2C"/>
    <w:rsid w:val="002203A4"/>
    <w:rsid w:val="002229C9"/>
    <w:rsid w:val="002235D0"/>
    <w:rsid w:val="00225226"/>
    <w:rsid w:val="00230270"/>
    <w:rsid w:val="0023123D"/>
    <w:rsid w:val="002317CE"/>
    <w:rsid w:val="00231863"/>
    <w:rsid w:val="0023282D"/>
    <w:rsid w:val="002341C2"/>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84E65"/>
    <w:rsid w:val="00291A4F"/>
    <w:rsid w:val="0029322C"/>
    <w:rsid w:val="00294742"/>
    <w:rsid w:val="00296A2A"/>
    <w:rsid w:val="002979ED"/>
    <w:rsid w:val="002A153C"/>
    <w:rsid w:val="002A1DA3"/>
    <w:rsid w:val="002A2418"/>
    <w:rsid w:val="002A254F"/>
    <w:rsid w:val="002A3061"/>
    <w:rsid w:val="002A3FC8"/>
    <w:rsid w:val="002A50F5"/>
    <w:rsid w:val="002B00D5"/>
    <w:rsid w:val="002B198E"/>
    <w:rsid w:val="002B1B91"/>
    <w:rsid w:val="002B26BD"/>
    <w:rsid w:val="002B3F75"/>
    <w:rsid w:val="002B503C"/>
    <w:rsid w:val="002B5535"/>
    <w:rsid w:val="002B5545"/>
    <w:rsid w:val="002B7037"/>
    <w:rsid w:val="002B7877"/>
    <w:rsid w:val="002C16EF"/>
    <w:rsid w:val="002C4D71"/>
    <w:rsid w:val="002C4FD1"/>
    <w:rsid w:val="002C565E"/>
    <w:rsid w:val="002C6111"/>
    <w:rsid w:val="002C6F20"/>
    <w:rsid w:val="002C774D"/>
    <w:rsid w:val="002D062A"/>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2F7D58"/>
    <w:rsid w:val="00302348"/>
    <w:rsid w:val="00302C9C"/>
    <w:rsid w:val="0030306A"/>
    <w:rsid w:val="003032F0"/>
    <w:rsid w:val="00303329"/>
    <w:rsid w:val="00304092"/>
    <w:rsid w:val="00304F73"/>
    <w:rsid w:val="00305933"/>
    <w:rsid w:val="00305ECF"/>
    <w:rsid w:val="00310573"/>
    <w:rsid w:val="00310CC3"/>
    <w:rsid w:val="00311055"/>
    <w:rsid w:val="003121AB"/>
    <w:rsid w:val="003128D1"/>
    <w:rsid w:val="00312F3D"/>
    <w:rsid w:val="003133AD"/>
    <w:rsid w:val="00313845"/>
    <w:rsid w:val="003145C2"/>
    <w:rsid w:val="00315915"/>
    <w:rsid w:val="00315F96"/>
    <w:rsid w:val="0031728A"/>
    <w:rsid w:val="0031734A"/>
    <w:rsid w:val="003234D1"/>
    <w:rsid w:val="00324C4B"/>
    <w:rsid w:val="00324CF8"/>
    <w:rsid w:val="00326372"/>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3CB3"/>
    <w:rsid w:val="00366FC4"/>
    <w:rsid w:val="00367812"/>
    <w:rsid w:val="00367D36"/>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607"/>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1CB"/>
    <w:rsid w:val="003D0DDF"/>
    <w:rsid w:val="003D1C88"/>
    <w:rsid w:val="003D22B2"/>
    <w:rsid w:val="003D276A"/>
    <w:rsid w:val="003D3452"/>
    <w:rsid w:val="003D5309"/>
    <w:rsid w:val="003D6940"/>
    <w:rsid w:val="003D7C52"/>
    <w:rsid w:val="003E21BE"/>
    <w:rsid w:val="003E363B"/>
    <w:rsid w:val="003E3FF2"/>
    <w:rsid w:val="003E598B"/>
    <w:rsid w:val="003E5C23"/>
    <w:rsid w:val="003E7298"/>
    <w:rsid w:val="003F1084"/>
    <w:rsid w:val="003F2751"/>
    <w:rsid w:val="003F3F4C"/>
    <w:rsid w:val="003F4934"/>
    <w:rsid w:val="003F504C"/>
    <w:rsid w:val="003F6923"/>
    <w:rsid w:val="0040357B"/>
    <w:rsid w:val="0040587F"/>
    <w:rsid w:val="00405DE3"/>
    <w:rsid w:val="00405F9A"/>
    <w:rsid w:val="00407D38"/>
    <w:rsid w:val="004107A7"/>
    <w:rsid w:val="00412E1A"/>
    <w:rsid w:val="004175F6"/>
    <w:rsid w:val="00420ABB"/>
    <w:rsid w:val="00420AF7"/>
    <w:rsid w:val="00422C5A"/>
    <w:rsid w:val="00422DA1"/>
    <w:rsid w:val="00424D9A"/>
    <w:rsid w:val="00425DB6"/>
    <w:rsid w:val="004269BA"/>
    <w:rsid w:val="00426E1E"/>
    <w:rsid w:val="0042717A"/>
    <w:rsid w:val="00431297"/>
    <w:rsid w:val="00431B06"/>
    <w:rsid w:val="00431E43"/>
    <w:rsid w:val="00432E87"/>
    <w:rsid w:val="004345D9"/>
    <w:rsid w:val="0043477B"/>
    <w:rsid w:val="00435B85"/>
    <w:rsid w:val="004402C2"/>
    <w:rsid w:val="0044118A"/>
    <w:rsid w:val="0044159C"/>
    <w:rsid w:val="0044180B"/>
    <w:rsid w:val="0044502C"/>
    <w:rsid w:val="00447406"/>
    <w:rsid w:val="00450660"/>
    <w:rsid w:val="004520A8"/>
    <w:rsid w:val="0045308B"/>
    <w:rsid w:val="004536D1"/>
    <w:rsid w:val="004563D3"/>
    <w:rsid w:val="004570B5"/>
    <w:rsid w:val="004603B8"/>
    <w:rsid w:val="00461289"/>
    <w:rsid w:val="00464AF9"/>
    <w:rsid w:val="00466DFC"/>
    <w:rsid w:val="00471536"/>
    <w:rsid w:val="0047160C"/>
    <w:rsid w:val="004720DF"/>
    <w:rsid w:val="00472713"/>
    <w:rsid w:val="00472CA0"/>
    <w:rsid w:val="00473047"/>
    <w:rsid w:val="00474F18"/>
    <w:rsid w:val="00475278"/>
    <w:rsid w:val="00476AF6"/>
    <w:rsid w:val="00476CA6"/>
    <w:rsid w:val="0047720E"/>
    <w:rsid w:val="00477531"/>
    <w:rsid w:val="00477AD3"/>
    <w:rsid w:val="00477C25"/>
    <w:rsid w:val="00480980"/>
    <w:rsid w:val="00480BE5"/>
    <w:rsid w:val="00481713"/>
    <w:rsid w:val="00481716"/>
    <w:rsid w:val="00481C96"/>
    <w:rsid w:val="004836DA"/>
    <w:rsid w:val="004851C8"/>
    <w:rsid w:val="00485F3B"/>
    <w:rsid w:val="00486333"/>
    <w:rsid w:val="00490826"/>
    <w:rsid w:val="00490C92"/>
    <w:rsid w:val="00494619"/>
    <w:rsid w:val="00494631"/>
    <w:rsid w:val="00495930"/>
    <w:rsid w:val="004A08D9"/>
    <w:rsid w:val="004A09B6"/>
    <w:rsid w:val="004A1351"/>
    <w:rsid w:val="004A19B3"/>
    <w:rsid w:val="004A3FF8"/>
    <w:rsid w:val="004A59DE"/>
    <w:rsid w:val="004A6646"/>
    <w:rsid w:val="004A6ACE"/>
    <w:rsid w:val="004B051D"/>
    <w:rsid w:val="004B0801"/>
    <w:rsid w:val="004B100C"/>
    <w:rsid w:val="004B169B"/>
    <w:rsid w:val="004B191B"/>
    <w:rsid w:val="004B4A58"/>
    <w:rsid w:val="004B59ED"/>
    <w:rsid w:val="004B5D0D"/>
    <w:rsid w:val="004B693F"/>
    <w:rsid w:val="004B7470"/>
    <w:rsid w:val="004C2B37"/>
    <w:rsid w:val="004D0917"/>
    <w:rsid w:val="004D61A0"/>
    <w:rsid w:val="004D6FC6"/>
    <w:rsid w:val="004D77C1"/>
    <w:rsid w:val="004E0BBA"/>
    <w:rsid w:val="004E13DD"/>
    <w:rsid w:val="004E254B"/>
    <w:rsid w:val="004E3E0E"/>
    <w:rsid w:val="004E5CA3"/>
    <w:rsid w:val="004E6575"/>
    <w:rsid w:val="004E76A1"/>
    <w:rsid w:val="004E7707"/>
    <w:rsid w:val="004F0F73"/>
    <w:rsid w:val="004F1400"/>
    <w:rsid w:val="004F25D2"/>
    <w:rsid w:val="004F4493"/>
    <w:rsid w:val="004F477A"/>
    <w:rsid w:val="004F50AC"/>
    <w:rsid w:val="004F60A7"/>
    <w:rsid w:val="004F7E35"/>
    <w:rsid w:val="00500DB8"/>
    <w:rsid w:val="00502AFC"/>
    <w:rsid w:val="005050F6"/>
    <w:rsid w:val="005056ED"/>
    <w:rsid w:val="005065A5"/>
    <w:rsid w:val="0050718C"/>
    <w:rsid w:val="00510595"/>
    <w:rsid w:val="00510D0B"/>
    <w:rsid w:val="00511787"/>
    <w:rsid w:val="00511E1D"/>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074"/>
    <w:rsid w:val="00545586"/>
    <w:rsid w:val="00545744"/>
    <w:rsid w:val="005468E3"/>
    <w:rsid w:val="0054776E"/>
    <w:rsid w:val="00547F4D"/>
    <w:rsid w:val="00551564"/>
    <w:rsid w:val="00551C57"/>
    <w:rsid w:val="0055372B"/>
    <w:rsid w:val="00553847"/>
    <w:rsid w:val="005611DB"/>
    <w:rsid w:val="00561500"/>
    <w:rsid w:val="00562C34"/>
    <w:rsid w:val="00562C9B"/>
    <w:rsid w:val="00562CA8"/>
    <w:rsid w:val="005710EE"/>
    <w:rsid w:val="00573D57"/>
    <w:rsid w:val="00574C78"/>
    <w:rsid w:val="00575849"/>
    <w:rsid w:val="005833B8"/>
    <w:rsid w:val="00585691"/>
    <w:rsid w:val="00587B85"/>
    <w:rsid w:val="00590CF7"/>
    <w:rsid w:val="005911AD"/>
    <w:rsid w:val="005941F3"/>
    <w:rsid w:val="00594BED"/>
    <w:rsid w:val="00595268"/>
    <w:rsid w:val="00595995"/>
    <w:rsid w:val="00596ADC"/>
    <w:rsid w:val="005A014A"/>
    <w:rsid w:val="005A2A0C"/>
    <w:rsid w:val="005A4F65"/>
    <w:rsid w:val="005A563F"/>
    <w:rsid w:val="005A708F"/>
    <w:rsid w:val="005A7B24"/>
    <w:rsid w:val="005A7C96"/>
    <w:rsid w:val="005A7F82"/>
    <w:rsid w:val="005B104C"/>
    <w:rsid w:val="005B2CC4"/>
    <w:rsid w:val="005B3C5D"/>
    <w:rsid w:val="005B47DB"/>
    <w:rsid w:val="005B6889"/>
    <w:rsid w:val="005B797C"/>
    <w:rsid w:val="005C2211"/>
    <w:rsid w:val="005C2D1C"/>
    <w:rsid w:val="005C3392"/>
    <w:rsid w:val="005C63DE"/>
    <w:rsid w:val="005C70BB"/>
    <w:rsid w:val="005C7C89"/>
    <w:rsid w:val="005D0190"/>
    <w:rsid w:val="005D02D3"/>
    <w:rsid w:val="005D0CD6"/>
    <w:rsid w:val="005D1F13"/>
    <w:rsid w:val="005D31A5"/>
    <w:rsid w:val="005D33D1"/>
    <w:rsid w:val="005D350D"/>
    <w:rsid w:val="005D3ED4"/>
    <w:rsid w:val="005D43B2"/>
    <w:rsid w:val="005D7F3E"/>
    <w:rsid w:val="005E1EFD"/>
    <w:rsid w:val="005E20BF"/>
    <w:rsid w:val="005E3592"/>
    <w:rsid w:val="005E502E"/>
    <w:rsid w:val="005E6E64"/>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3C1A"/>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5FD6"/>
    <w:rsid w:val="00666C1E"/>
    <w:rsid w:val="0066724F"/>
    <w:rsid w:val="006674A5"/>
    <w:rsid w:val="0067314F"/>
    <w:rsid w:val="00673259"/>
    <w:rsid w:val="0067528D"/>
    <w:rsid w:val="006773C1"/>
    <w:rsid w:val="00677A32"/>
    <w:rsid w:val="00681E57"/>
    <w:rsid w:val="006826A0"/>
    <w:rsid w:val="0068313D"/>
    <w:rsid w:val="00683C44"/>
    <w:rsid w:val="00683EFE"/>
    <w:rsid w:val="006843EF"/>
    <w:rsid w:val="006850C8"/>
    <w:rsid w:val="0068544E"/>
    <w:rsid w:val="0068752B"/>
    <w:rsid w:val="00690C75"/>
    <w:rsid w:val="00691D4F"/>
    <w:rsid w:val="00693D73"/>
    <w:rsid w:val="00696150"/>
    <w:rsid w:val="00697C72"/>
    <w:rsid w:val="006A145D"/>
    <w:rsid w:val="006A16AF"/>
    <w:rsid w:val="006A1E0A"/>
    <w:rsid w:val="006A4B2E"/>
    <w:rsid w:val="006A5F2D"/>
    <w:rsid w:val="006B0C48"/>
    <w:rsid w:val="006B1BBE"/>
    <w:rsid w:val="006B1E1D"/>
    <w:rsid w:val="006B2967"/>
    <w:rsid w:val="006B6301"/>
    <w:rsid w:val="006B65B1"/>
    <w:rsid w:val="006B7D56"/>
    <w:rsid w:val="006C12A3"/>
    <w:rsid w:val="006C1E40"/>
    <w:rsid w:val="006C2507"/>
    <w:rsid w:val="006C48F1"/>
    <w:rsid w:val="006C51BB"/>
    <w:rsid w:val="006C6EC0"/>
    <w:rsid w:val="006C7A01"/>
    <w:rsid w:val="006D23BC"/>
    <w:rsid w:val="006D2CA1"/>
    <w:rsid w:val="006D34FC"/>
    <w:rsid w:val="006D4C0E"/>
    <w:rsid w:val="006D5777"/>
    <w:rsid w:val="006D5BEA"/>
    <w:rsid w:val="006D76D9"/>
    <w:rsid w:val="006E15C4"/>
    <w:rsid w:val="006E2E14"/>
    <w:rsid w:val="006E45B3"/>
    <w:rsid w:val="006E4647"/>
    <w:rsid w:val="006F1D08"/>
    <w:rsid w:val="006F1D30"/>
    <w:rsid w:val="006F590B"/>
    <w:rsid w:val="006F5C1A"/>
    <w:rsid w:val="006F6B98"/>
    <w:rsid w:val="006F73CA"/>
    <w:rsid w:val="00701619"/>
    <w:rsid w:val="00704B1F"/>
    <w:rsid w:val="00711902"/>
    <w:rsid w:val="00712CD4"/>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0806"/>
    <w:rsid w:val="00742567"/>
    <w:rsid w:val="007473A3"/>
    <w:rsid w:val="00751132"/>
    <w:rsid w:val="00752376"/>
    <w:rsid w:val="007529E8"/>
    <w:rsid w:val="00753801"/>
    <w:rsid w:val="00755589"/>
    <w:rsid w:val="00757B1B"/>
    <w:rsid w:val="0076297A"/>
    <w:rsid w:val="00762BD0"/>
    <w:rsid w:val="00764404"/>
    <w:rsid w:val="00767065"/>
    <w:rsid w:val="00767D4C"/>
    <w:rsid w:val="0077379B"/>
    <w:rsid w:val="0077700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1035"/>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2AF"/>
    <w:rsid w:val="007F340B"/>
    <w:rsid w:val="007F5315"/>
    <w:rsid w:val="0080004B"/>
    <w:rsid w:val="008015C4"/>
    <w:rsid w:val="00802031"/>
    <w:rsid w:val="00803A5E"/>
    <w:rsid w:val="00803B55"/>
    <w:rsid w:val="00803BF1"/>
    <w:rsid w:val="00803FB7"/>
    <w:rsid w:val="00804196"/>
    <w:rsid w:val="00804207"/>
    <w:rsid w:val="00804A4D"/>
    <w:rsid w:val="00804CC8"/>
    <w:rsid w:val="00806321"/>
    <w:rsid w:val="00811961"/>
    <w:rsid w:val="00811E0C"/>
    <w:rsid w:val="00815A4A"/>
    <w:rsid w:val="00815F9C"/>
    <w:rsid w:val="008224AF"/>
    <w:rsid w:val="00823864"/>
    <w:rsid w:val="008244E0"/>
    <w:rsid w:val="00826118"/>
    <w:rsid w:val="00826CAD"/>
    <w:rsid w:val="00826DE0"/>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57CE"/>
    <w:rsid w:val="008579C9"/>
    <w:rsid w:val="008604F8"/>
    <w:rsid w:val="0086670E"/>
    <w:rsid w:val="008669DF"/>
    <w:rsid w:val="00866E97"/>
    <w:rsid w:val="00867F76"/>
    <w:rsid w:val="00870322"/>
    <w:rsid w:val="00871EF4"/>
    <w:rsid w:val="00871FE1"/>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1D09"/>
    <w:rsid w:val="008A39D4"/>
    <w:rsid w:val="008A7479"/>
    <w:rsid w:val="008A765A"/>
    <w:rsid w:val="008B07E2"/>
    <w:rsid w:val="008B28CF"/>
    <w:rsid w:val="008B6006"/>
    <w:rsid w:val="008B6914"/>
    <w:rsid w:val="008C0E48"/>
    <w:rsid w:val="008C166C"/>
    <w:rsid w:val="008C36E7"/>
    <w:rsid w:val="008C4C70"/>
    <w:rsid w:val="008C64EF"/>
    <w:rsid w:val="008C6931"/>
    <w:rsid w:val="008C6D94"/>
    <w:rsid w:val="008C737F"/>
    <w:rsid w:val="008D01AD"/>
    <w:rsid w:val="008D0476"/>
    <w:rsid w:val="008D0E7D"/>
    <w:rsid w:val="008D1656"/>
    <w:rsid w:val="008D39AB"/>
    <w:rsid w:val="008D594C"/>
    <w:rsid w:val="008D5CCB"/>
    <w:rsid w:val="008D5EFB"/>
    <w:rsid w:val="008D6B67"/>
    <w:rsid w:val="008D7C3B"/>
    <w:rsid w:val="008E0CD9"/>
    <w:rsid w:val="008E1360"/>
    <w:rsid w:val="008E3699"/>
    <w:rsid w:val="008E39F0"/>
    <w:rsid w:val="008E4985"/>
    <w:rsid w:val="008E49E0"/>
    <w:rsid w:val="008E4BE0"/>
    <w:rsid w:val="008E5290"/>
    <w:rsid w:val="008E624A"/>
    <w:rsid w:val="008F16E6"/>
    <w:rsid w:val="008F64EB"/>
    <w:rsid w:val="008F7DC6"/>
    <w:rsid w:val="00900892"/>
    <w:rsid w:val="00905604"/>
    <w:rsid w:val="009065E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6A15"/>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391"/>
    <w:rsid w:val="00954E38"/>
    <w:rsid w:val="009550C0"/>
    <w:rsid w:val="00955AFF"/>
    <w:rsid w:val="009603CC"/>
    <w:rsid w:val="00961D86"/>
    <w:rsid w:val="00963845"/>
    <w:rsid w:val="0096387B"/>
    <w:rsid w:val="00963BDA"/>
    <w:rsid w:val="00963D2F"/>
    <w:rsid w:val="00964292"/>
    <w:rsid w:val="0096544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0FB8"/>
    <w:rsid w:val="00992F14"/>
    <w:rsid w:val="00992FAE"/>
    <w:rsid w:val="0099332C"/>
    <w:rsid w:val="00993E56"/>
    <w:rsid w:val="00994521"/>
    <w:rsid w:val="009A1B7E"/>
    <w:rsid w:val="009A3696"/>
    <w:rsid w:val="009A3923"/>
    <w:rsid w:val="009A43B9"/>
    <w:rsid w:val="009A4C76"/>
    <w:rsid w:val="009A6971"/>
    <w:rsid w:val="009B10CD"/>
    <w:rsid w:val="009B2A81"/>
    <w:rsid w:val="009B30A2"/>
    <w:rsid w:val="009B32E8"/>
    <w:rsid w:val="009B3618"/>
    <w:rsid w:val="009B628D"/>
    <w:rsid w:val="009B6F6B"/>
    <w:rsid w:val="009C079E"/>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E6BD1"/>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4299E"/>
    <w:rsid w:val="00A42DC3"/>
    <w:rsid w:val="00A43322"/>
    <w:rsid w:val="00A45DC0"/>
    <w:rsid w:val="00A47A6A"/>
    <w:rsid w:val="00A47C50"/>
    <w:rsid w:val="00A47C8E"/>
    <w:rsid w:val="00A53294"/>
    <w:rsid w:val="00A5397B"/>
    <w:rsid w:val="00A540C5"/>
    <w:rsid w:val="00A57FAE"/>
    <w:rsid w:val="00A60E3B"/>
    <w:rsid w:val="00A6183C"/>
    <w:rsid w:val="00A623F6"/>
    <w:rsid w:val="00A65AE0"/>
    <w:rsid w:val="00A66FE2"/>
    <w:rsid w:val="00A674C8"/>
    <w:rsid w:val="00A677D6"/>
    <w:rsid w:val="00A70703"/>
    <w:rsid w:val="00A709FF"/>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5DC4"/>
    <w:rsid w:val="00AC7CEB"/>
    <w:rsid w:val="00AD106A"/>
    <w:rsid w:val="00AD1183"/>
    <w:rsid w:val="00AD5F7A"/>
    <w:rsid w:val="00AE07E7"/>
    <w:rsid w:val="00AE0E4E"/>
    <w:rsid w:val="00AE2DB6"/>
    <w:rsid w:val="00AE32FA"/>
    <w:rsid w:val="00AE3418"/>
    <w:rsid w:val="00AE4AC8"/>
    <w:rsid w:val="00AF0385"/>
    <w:rsid w:val="00AF1792"/>
    <w:rsid w:val="00AF17B2"/>
    <w:rsid w:val="00AF27E0"/>
    <w:rsid w:val="00AF2E77"/>
    <w:rsid w:val="00AF361A"/>
    <w:rsid w:val="00AF4C94"/>
    <w:rsid w:val="00AF52F7"/>
    <w:rsid w:val="00B00B5C"/>
    <w:rsid w:val="00B01171"/>
    <w:rsid w:val="00B02253"/>
    <w:rsid w:val="00B02C9C"/>
    <w:rsid w:val="00B035A4"/>
    <w:rsid w:val="00B03D94"/>
    <w:rsid w:val="00B04CDA"/>
    <w:rsid w:val="00B05305"/>
    <w:rsid w:val="00B05576"/>
    <w:rsid w:val="00B11278"/>
    <w:rsid w:val="00B11E4E"/>
    <w:rsid w:val="00B12BCC"/>
    <w:rsid w:val="00B159A8"/>
    <w:rsid w:val="00B20529"/>
    <w:rsid w:val="00B206C3"/>
    <w:rsid w:val="00B21490"/>
    <w:rsid w:val="00B21A14"/>
    <w:rsid w:val="00B21FB3"/>
    <w:rsid w:val="00B2412D"/>
    <w:rsid w:val="00B248DA"/>
    <w:rsid w:val="00B250DB"/>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3E7"/>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1247"/>
    <w:rsid w:val="00B71787"/>
    <w:rsid w:val="00B72FB9"/>
    <w:rsid w:val="00B743AC"/>
    <w:rsid w:val="00B743B0"/>
    <w:rsid w:val="00B7481D"/>
    <w:rsid w:val="00B74C12"/>
    <w:rsid w:val="00B75C8C"/>
    <w:rsid w:val="00B76C78"/>
    <w:rsid w:val="00B76D42"/>
    <w:rsid w:val="00B7752C"/>
    <w:rsid w:val="00B77B6E"/>
    <w:rsid w:val="00B87EAC"/>
    <w:rsid w:val="00B912A4"/>
    <w:rsid w:val="00B924C9"/>
    <w:rsid w:val="00B92BE2"/>
    <w:rsid w:val="00B93380"/>
    <w:rsid w:val="00B93C3E"/>
    <w:rsid w:val="00B93D8F"/>
    <w:rsid w:val="00B94260"/>
    <w:rsid w:val="00B9473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4846"/>
    <w:rsid w:val="00BD5C74"/>
    <w:rsid w:val="00BD5E96"/>
    <w:rsid w:val="00BD632B"/>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26C7"/>
    <w:rsid w:val="00C343A8"/>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FE"/>
    <w:rsid w:val="00C65043"/>
    <w:rsid w:val="00C65EF3"/>
    <w:rsid w:val="00C6727C"/>
    <w:rsid w:val="00C70CE5"/>
    <w:rsid w:val="00C72435"/>
    <w:rsid w:val="00C73A37"/>
    <w:rsid w:val="00C73D81"/>
    <w:rsid w:val="00C770B9"/>
    <w:rsid w:val="00C77822"/>
    <w:rsid w:val="00C80F48"/>
    <w:rsid w:val="00C82C97"/>
    <w:rsid w:val="00C83ADB"/>
    <w:rsid w:val="00C83CC2"/>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0DCB"/>
    <w:rsid w:val="00CA15B9"/>
    <w:rsid w:val="00CA1F4B"/>
    <w:rsid w:val="00CA20DD"/>
    <w:rsid w:val="00CA2EA2"/>
    <w:rsid w:val="00CA4EF6"/>
    <w:rsid w:val="00CA65CB"/>
    <w:rsid w:val="00CB0624"/>
    <w:rsid w:val="00CB1708"/>
    <w:rsid w:val="00CB2A2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1D"/>
    <w:rsid w:val="00CF33B9"/>
    <w:rsid w:val="00D00CC3"/>
    <w:rsid w:val="00D01A52"/>
    <w:rsid w:val="00D02B20"/>
    <w:rsid w:val="00D040B2"/>
    <w:rsid w:val="00D0470E"/>
    <w:rsid w:val="00D06091"/>
    <w:rsid w:val="00D07666"/>
    <w:rsid w:val="00D11A50"/>
    <w:rsid w:val="00D1461D"/>
    <w:rsid w:val="00D16749"/>
    <w:rsid w:val="00D1737C"/>
    <w:rsid w:val="00D178F0"/>
    <w:rsid w:val="00D17D93"/>
    <w:rsid w:val="00D21BB9"/>
    <w:rsid w:val="00D22915"/>
    <w:rsid w:val="00D229F0"/>
    <w:rsid w:val="00D23C29"/>
    <w:rsid w:val="00D24ED9"/>
    <w:rsid w:val="00D254A8"/>
    <w:rsid w:val="00D259A5"/>
    <w:rsid w:val="00D2627F"/>
    <w:rsid w:val="00D26F51"/>
    <w:rsid w:val="00D30325"/>
    <w:rsid w:val="00D30A25"/>
    <w:rsid w:val="00D31AD3"/>
    <w:rsid w:val="00D335BC"/>
    <w:rsid w:val="00D33E77"/>
    <w:rsid w:val="00D34BCA"/>
    <w:rsid w:val="00D40F4C"/>
    <w:rsid w:val="00D44A73"/>
    <w:rsid w:val="00D4505C"/>
    <w:rsid w:val="00D451D6"/>
    <w:rsid w:val="00D459D1"/>
    <w:rsid w:val="00D45D52"/>
    <w:rsid w:val="00D46CEF"/>
    <w:rsid w:val="00D4762C"/>
    <w:rsid w:val="00D47B13"/>
    <w:rsid w:val="00D5048F"/>
    <w:rsid w:val="00D51296"/>
    <w:rsid w:val="00D51A0E"/>
    <w:rsid w:val="00D5478C"/>
    <w:rsid w:val="00D55E50"/>
    <w:rsid w:val="00D55E79"/>
    <w:rsid w:val="00D60861"/>
    <w:rsid w:val="00D60FDA"/>
    <w:rsid w:val="00D610C5"/>
    <w:rsid w:val="00D62705"/>
    <w:rsid w:val="00D6487A"/>
    <w:rsid w:val="00D66BC5"/>
    <w:rsid w:val="00D750BF"/>
    <w:rsid w:val="00D76B45"/>
    <w:rsid w:val="00D824C5"/>
    <w:rsid w:val="00D82A11"/>
    <w:rsid w:val="00D82EAD"/>
    <w:rsid w:val="00D83984"/>
    <w:rsid w:val="00D83D39"/>
    <w:rsid w:val="00D8410C"/>
    <w:rsid w:val="00D84F5B"/>
    <w:rsid w:val="00D85593"/>
    <w:rsid w:val="00D863FB"/>
    <w:rsid w:val="00D8735B"/>
    <w:rsid w:val="00D87E91"/>
    <w:rsid w:val="00D9234B"/>
    <w:rsid w:val="00D9307C"/>
    <w:rsid w:val="00D931E4"/>
    <w:rsid w:val="00D93F60"/>
    <w:rsid w:val="00D94A75"/>
    <w:rsid w:val="00D963D0"/>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218A"/>
    <w:rsid w:val="00DE2717"/>
    <w:rsid w:val="00DE3035"/>
    <w:rsid w:val="00DE32C4"/>
    <w:rsid w:val="00DE45B9"/>
    <w:rsid w:val="00DE6724"/>
    <w:rsid w:val="00DF0578"/>
    <w:rsid w:val="00DF195A"/>
    <w:rsid w:val="00DF2C14"/>
    <w:rsid w:val="00DF320A"/>
    <w:rsid w:val="00DF4944"/>
    <w:rsid w:val="00DF4E3F"/>
    <w:rsid w:val="00DF68DF"/>
    <w:rsid w:val="00E0211E"/>
    <w:rsid w:val="00E02377"/>
    <w:rsid w:val="00E043FC"/>
    <w:rsid w:val="00E071CC"/>
    <w:rsid w:val="00E07F1B"/>
    <w:rsid w:val="00E145A9"/>
    <w:rsid w:val="00E14A2E"/>
    <w:rsid w:val="00E15961"/>
    <w:rsid w:val="00E16034"/>
    <w:rsid w:val="00E163F3"/>
    <w:rsid w:val="00E16CA2"/>
    <w:rsid w:val="00E16D65"/>
    <w:rsid w:val="00E1747D"/>
    <w:rsid w:val="00E204E1"/>
    <w:rsid w:val="00E21332"/>
    <w:rsid w:val="00E21E87"/>
    <w:rsid w:val="00E21FEB"/>
    <w:rsid w:val="00E239D4"/>
    <w:rsid w:val="00E256E5"/>
    <w:rsid w:val="00E2606B"/>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569D9"/>
    <w:rsid w:val="00E616D4"/>
    <w:rsid w:val="00E61F6B"/>
    <w:rsid w:val="00E62411"/>
    <w:rsid w:val="00E62773"/>
    <w:rsid w:val="00E648E3"/>
    <w:rsid w:val="00E65832"/>
    <w:rsid w:val="00E7069A"/>
    <w:rsid w:val="00E7365F"/>
    <w:rsid w:val="00E75391"/>
    <w:rsid w:val="00E773AC"/>
    <w:rsid w:val="00E7778F"/>
    <w:rsid w:val="00E82567"/>
    <w:rsid w:val="00E834E5"/>
    <w:rsid w:val="00E90376"/>
    <w:rsid w:val="00E91587"/>
    <w:rsid w:val="00E93326"/>
    <w:rsid w:val="00E93DC7"/>
    <w:rsid w:val="00E93FCD"/>
    <w:rsid w:val="00E94B50"/>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0A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0453"/>
    <w:rsid w:val="00EF079B"/>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1FE0"/>
    <w:rsid w:val="00F123C6"/>
    <w:rsid w:val="00F133F1"/>
    <w:rsid w:val="00F1523A"/>
    <w:rsid w:val="00F20BD2"/>
    <w:rsid w:val="00F21DA9"/>
    <w:rsid w:val="00F222BB"/>
    <w:rsid w:val="00F2293E"/>
    <w:rsid w:val="00F23C3D"/>
    <w:rsid w:val="00F23E66"/>
    <w:rsid w:val="00F24D79"/>
    <w:rsid w:val="00F25F78"/>
    <w:rsid w:val="00F304FE"/>
    <w:rsid w:val="00F30AEB"/>
    <w:rsid w:val="00F32004"/>
    <w:rsid w:val="00F32187"/>
    <w:rsid w:val="00F3436D"/>
    <w:rsid w:val="00F36E15"/>
    <w:rsid w:val="00F4367C"/>
    <w:rsid w:val="00F43F45"/>
    <w:rsid w:val="00F44B88"/>
    <w:rsid w:val="00F44C83"/>
    <w:rsid w:val="00F51B6A"/>
    <w:rsid w:val="00F52F9F"/>
    <w:rsid w:val="00F5388C"/>
    <w:rsid w:val="00F54390"/>
    <w:rsid w:val="00F56C74"/>
    <w:rsid w:val="00F61D8E"/>
    <w:rsid w:val="00F62E1E"/>
    <w:rsid w:val="00F63206"/>
    <w:rsid w:val="00F63572"/>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240B"/>
    <w:rsid w:val="00F944A5"/>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2A94"/>
    <w:rsid w:val="00FD4E72"/>
    <w:rsid w:val="00FD5100"/>
    <w:rsid w:val="00FD52B3"/>
    <w:rsid w:val="00FD5344"/>
    <w:rsid w:val="00FD5ABA"/>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F2C72F4D-9CFA-4E5F-86A6-AF33342F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3FC"/>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010">
      <w:bodyDiv w:val="1"/>
      <w:marLeft w:val="0"/>
      <w:marRight w:val="0"/>
      <w:marTop w:val="0"/>
      <w:marBottom w:val="0"/>
      <w:divBdr>
        <w:top w:val="none" w:sz="0" w:space="0" w:color="auto"/>
        <w:left w:val="none" w:sz="0" w:space="0" w:color="auto"/>
        <w:bottom w:val="none" w:sz="0" w:space="0" w:color="auto"/>
        <w:right w:val="none" w:sz="0" w:space="0" w:color="auto"/>
      </w:divBdr>
    </w:div>
    <w:div w:id="4391210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4214541">
      <w:bodyDiv w:val="1"/>
      <w:marLeft w:val="0"/>
      <w:marRight w:val="0"/>
      <w:marTop w:val="0"/>
      <w:marBottom w:val="0"/>
      <w:divBdr>
        <w:top w:val="none" w:sz="0" w:space="0" w:color="auto"/>
        <w:left w:val="none" w:sz="0" w:space="0" w:color="auto"/>
        <w:bottom w:val="none" w:sz="0" w:space="0" w:color="auto"/>
        <w:right w:val="none" w:sz="0" w:space="0" w:color="auto"/>
      </w:divBdr>
    </w:div>
    <w:div w:id="36879604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53162781">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13352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0668958">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19375">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156259">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91335267">
      <w:bodyDiv w:val="1"/>
      <w:marLeft w:val="0"/>
      <w:marRight w:val="0"/>
      <w:marTop w:val="0"/>
      <w:marBottom w:val="0"/>
      <w:divBdr>
        <w:top w:val="none" w:sz="0" w:space="0" w:color="auto"/>
        <w:left w:val="none" w:sz="0" w:space="0" w:color="auto"/>
        <w:bottom w:val="none" w:sz="0" w:space="0" w:color="auto"/>
        <w:right w:val="none" w:sz="0" w:space="0" w:color="auto"/>
      </w:divBdr>
    </w:div>
    <w:div w:id="1206874148">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1039837">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033870">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5350152">
      <w:bodyDiv w:val="1"/>
      <w:marLeft w:val="0"/>
      <w:marRight w:val="0"/>
      <w:marTop w:val="0"/>
      <w:marBottom w:val="0"/>
      <w:divBdr>
        <w:top w:val="none" w:sz="0" w:space="0" w:color="auto"/>
        <w:left w:val="none" w:sz="0" w:space="0" w:color="auto"/>
        <w:bottom w:val="none" w:sz="0" w:space="0" w:color="auto"/>
        <w:right w:val="none" w:sz="0" w:space="0" w:color="auto"/>
      </w:divBdr>
    </w:div>
    <w:div w:id="1794127535">
      <w:bodyDiv w:val="1"/>
      <w:marLeft w:val="0"/>
      <w:marRight w:val="0"/>
      <w:marTop w:val="0"/>
      <w:marBottom w:val="0"/>
      <w:divBdr>
        <w:top w:val="none" w:sz="0" w:space="0" w:color="auto"/>
        <w:left w:val="none" w:sz="0" w:space="0" w:color="auto"/>
        <w:bottom w:val="none" w:sz="0" w:space="0" w:color="auto"/>
        <w:right w:val="none" w:sz="0" w:space="0" w:color="auto"/>
      </w:divBdr>
    </w:div>
    <w:div w:id="1833176130">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1432096">
      <w:bodyDiv w:val="1"/>
      <w:marLeft w:val="0"/>
      <w:marRight w:val="0"/>
      <w:marTop w:val="0"/>
      <w:marBottom w:val="0"/>
      <w:divBdr>
        <w:top w:val="none" w:sz="0" w:space="0" w:color="auto"/>
        <w:left w:val="none" w:sz="0" w:space="0" w:color="auto"/>
        <w:bottom w:val="none" w:sz="0" w:space="0" w:color="auto"/>
        <w:right w:val="none" w:sz="0" w:space="0" w:color="auto"/>
      </w:divBdr>
    </w:div>
    <w:div w:id="1885410598">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08294870">
      <w:bodyDiv w:val="1"/>
      <w:marLeft w:val="0"/>
      <w:marRight w:val="0"/>
      <w:marTop w:val="0"/>
      <w:marBottom w:val="0"/>
      <w:divBdr>
        <w:top w:val="none" w:sz="0" w:space="0" w:color="auto"/>
        <w:left w:val="none" w:sz="0" w:space="0" w:color="auto"/>
        <w:bottom w:val="none" w:sz="0" w:space="0" w:color="auto"/>
        <w:right w:val="none" w:sz="0" w:space="0" w:color="auto"/>
      </w:divBdr>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4167</TotalTime>
  <Pages>4</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254</cp:revision>
  <dcterms:created xsi:type="dcterms:W3CDTF">2024-04-06T05:33:00Z</dcterms:created>
  <dcterms:modified xsi:type="dcterms:W3CDTF">2025-02-07T08:43:00Z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